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0CA" w:rsidRDefault="00A120CA" w:rsidP="00B47B24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:rsidR="00DA2CFC" w:rsidRDefault="00DA2CFC" w:rsidP="00E602EE">
      <w:pPr>
        <w:spacing w:before="160" w:after="160"/>
        <w:jc w:val="center"/>
        <w:rPr>
          <w:rFonts w:asciiTheme="minorHAnsi" w:hAnsiTheme="minorHAnsi" w:cstheme="minorHAnsi"/>
          <w:u w:val="single"/>
        </w:rPr>
      </w:pPr>
    </w:p>
    <w:p w:rsidR="00A120CA" w:rsidRDefault="00F216E1" w:rsidP="00E602EE">
      <w:pPr>
        <w:spacing w:before="160" w:after="160"/>
        <w:jc w:val="center"/>
        <w:rPr>
          <w:rFonts w:asciiTheme="minorHAnsi" w:hAnsiTheme="minorHAnsi" w:cstheme="minorHAnsi"/>
          <w:u w:val="single"/>
        </w:rPr>
      </w:pPr>
      <w:r w:rsidRPr="00F216E1">
        <w:rPr>
          <w:rFonts w:asciiTheme="minorHAnsi" w:hAnsiTheme="minorHAnsi" w:cstheme="minorHAnsi"/>
          <w:u w:val="single"/>
        </w:rPr>
        <w:t>COMUNICATO STAMPA</w:t>
      </w:r>
    </w:p>
    <w:p w:rsidR="00317121" w:rsidRDefault="008449CF" w:rsidP="00E602EE">
      <w:pPr>
        <w:spacing w:before="160" w:after="16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AREA ARCHEOLOGICA </w:t>
      </w:r>
      <w:proofErr w:type="spellStart"/>
      <w:r>
        <w:rPr>
          <w:rFonts w:asciiTheme="minorHAnsi" w:hAnsiTheme="minorHAnsi" w:cstheme="minorHAnsi"/>
          <w:b/>
          <w:sz w:val="28"/>
        </w:rPr>
        <w:t>DI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GONFIENTI, AL VIA </w:t>
      </w:r>
      <w:r w:rsidR="00DC5655">
        <w:rPr>
          <w:rFonts w:asciiTheme="minorHAnsi" w:hAnsiTheme="minorHAnsi" w:cstheme="minorHAnsi"/>
          <w:b/>
          <w:sz w:val="28"/>
        </w:rPr>
        <w:t>EVENTI</w:t>
      </w:r>
      <w:r>
        <w:rPr>
          <w:rFonts w:asciiTheme="minorHAnsi" w:hAnsiTheme="minorHAnsi" w:cstheme="minorHAnsi"/>
          <w:b/>
          <w:sz w:val="28"/>
        </w:rPr>
        <w:t xml:space="preserve"> SPECIALI</w:t>
      </w:r>
      <w:r w:rsidR="00DC5655">
        <w:rPr>
          <w:rFonts w:asciiTheme="minorHAnsi" w:hAnsiTheme="minorHAnsi" w:cstheme="minorHAnsi"/>
          <w:b/>
          <w:sz w:val="28"/>
        </w:rPr>
        <w:t xml:space="preserve"> E</w:t>
      </w:r>
      <w:r>
        <w:rPr>
          <w:rFonts w:asciiTheme="minorHAnsi" w:hAnsiTheme="minorHAnsi" w:cstheme="minorHAnsi"/>
          <w:b/>
          <w:sz w:val="28"/>
        </w:rPr>
        <w:t xml:space="preserve"> UN CICLO </w:t>
      </w:r>
      <w:proofErr w:type="spellStart"/>
      <w:r>
        <w:rPr>
          <w:rFonts w:asciiTheme="minorHAnsi" w:hAnsiTheme="minorHAnsi" w:cstheme="minorHAnsi"/>
          <w:b/>
          <w:sz w:val="28"/>
        </w:rPr>
        <w:t>DI</w:t>
      </w:r>
      <w:proofErr w:type="spellEnd"/>
      <w:r w:rsidR="00DC5655">
        <w:rPr>
          <w:rFonts w:asciiTheme="minorHAnsi" w:hAnsiTheme="minorHAnsi" w:cstheme="minorHAnsi"/>
          <w:b/>
          <w:sz w:val="28"/>
        </w:rPr>
        <w:t xml:space="preserve"> VISITE GUIDATE</w:t>
      </w:r>
    </w:p>
    <w:p w:rsidR="00B47B24" w:rsidRPr="00DA2CFC" w:rsidRDefault="00DA2CFC" w:rsidP="00DA2CFC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sz w:val="22"/>
        </w:rPr>
        <w:t xml:space="preserve">Giovedì 7 luglio eccezionale apertura </w:t>
      </w:r>
      <w:r w:rsidR="008449CF">
        <w:rPr>
          <w:rFonts w:asciiTheme="minorHAnsi" w:hAnsiTheme="minorHAnsi" w:cstheme="minorHAnsi"/>
          <w:i/>
          <w:sz w:val="22"/>
        </w:rPr>
        <w:t xml:space="preserve">in </w:t>
      </w:r>
      <w:r>
        <w:rPr>
          <w:rFonts w:asciiTheme="minorHAnsi" w:hAnsiTheme="minorHAnsi" w:cstheme="minorHAnsi"/>
          <w:i/>
          <w:sz w:val="22"/>
        </w:rPr>
        <w:t xml:space="preserve">notturna del Mulino di </w:t>
      </w:r>
      <w:proofErr w:type="spellStart"/>
      <w:r>
        <w:rPr>
          <w:rFonts w:asciiTheme="minorHAnsi" w:hAnsiTheme="minorHAnsi" w:cstheme="minorHAnsi"/>
          <w:i/>
          <w:sz w:val="22"/>
        </w:rPr>
        <w:t>Gonfienti</w:t>
      </w:r>
      <w:proofErr w:type="spellEnd"/>
      <w:r>
        <w:rPr>
          <w:rFonts w:asciiTheme="minorHAnsi" w:hAnsiTheme="minorHAnsi" w:cstheme="minorHAnsi"/>
          <w:i/>
          <w:sz w:val="22"/>
        </w:rPr>
        <w:t xml:space="preserve">, con un evento seguito da una visita guidata. A partire dal </w:t>
      </w:r>
      <w:r w:rsidR="008449CF">
        <w:rPr>
          <w:rFonts w:asciiTheme="minorHAnsi" w:hAnsiTheme="minorHAnsi" w:cstheme="minorHAnsi"/>
          <w:i/>
          <w:sz w:val="22"/>
        </w:rPr>
        <w:t xml:space="preserve">9 </w:t>
      </w:r>
      <w:r>
        <w:rPr>
          <w:rFonts w:asciiTheme="minorHAnsi" w:hAnsiTheme="minorHAnsi" w:cstheme="minorHAnsi"/>
          <w:i/>
          <w:sz w:val="22"/>
        </w:rPr>
        <w:t>luglio al via un ciclo di visite guidate al Mulino e all’area archeologica</w:t>
      </w:r>
    </w:p>
    <w:p w:rsidR="00DA2CFC" w:rsidRDefault="00DA2CFC" w:rsidP="00DA2CFC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A2CFC" w:rsidRDefault="00EB624F" w:rsidP="00DA2CFC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PRATO, 5</w:t>
      </w:r>
      <w:r w:rsidR="00EE33D6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LUGLIO </w:t>
      </w:r>
      <w:r w:rsidR="00317121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2022.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Eventi, aperture serali </w:t>
      </w:r>
      <w:r w:rsidR="00DC565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visite guidate: </w:t>
      </w:r>
      <w:r w:rsidR="008449CF">
        <w:rPr>
          <w:rFonts w:asciiTheme="minorHAnsi" w:hAnsiTheme="minorHAnsi" w:cstheme="minorHAnsi"/>
          <w:color w:val="000000" w:themeColor="text1"/>
          <w:sz w:val="22"/>
          <w:szCs w:val="22"/>
        </w:rPr>
        <w:t>il cartellone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della rassegna Prato Estate</w:t>
      </w:r>
      <w:r w:rsid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prevede </w:t>
      </w:r>
      <w:r w:rsidR="00DA2CFC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</w:t>
      </w:r>
      <w:r w:rsidR="008449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ricco programma di appuntamenti</w:t>
      </w:r>
      <w:r w:rsidR="008E4B8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che coinvolgono</w:t>
      </w:r>
      <w:r w:rsidR="00DC565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l’area archeologica di </w:t>
      </w:r>
      <w:proofErr w:type="spellStart"/>
      <w:r w:rsidR="00DC565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Gonfienti</w:t>
      </w:r>
      <w:proofErr w:type="spellEnd"/>
      <w:r w:rsidR="00932F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 il Mulino</w:t>
      </w:r>
      <w:r w:rsidR="00DC565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DA2CFC" w:rsidRDefault="009140F1" w:rsidP="00DA2CFC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40F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 Comune d</w:t>
      </w:r>
      <w:r w:rsidR="008E4B85" w:rsidRPr="009140F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Prato e la </w:t>
      </w:r>
      <w:r w:rsidR="008E4B85" w:rsidRPr="009140F1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 Soprintendenza Archeologia Belle Arti e Paesaggio per la città metropolitana di Firenze e le province di Pistoia e Prat</w:t>
      </w:r>
      <w:r w:rsidR="00DA2CFC" w:rsidRPr="009140F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uniscono infatti le proprie</w:t>
      </w:r>
      <w:r w:rsid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forze per valorizzare</w:t>
      </w:r>
      <w:r w:rsid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contesto archeologico di </w:t>
      </w:r>
      <w:proofErr w:type="spellStart"/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Gonfienti</w:t>
      </w:r>
      <w:proofErr w:type="spellEnd"/>
      <w:r w:rsid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un sito di primaria importanza, a poca distanza dal centro di Prato, dove</w:t>
      </w:r>
      <w:r w:rsidR="00932F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sono stati rinvenute le testimonianze delle fasi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più ant</w:t>
      </w:r>
      <w:r w:rsidR="00932F02">
        <w:rPr>
          <w:rFonts w:asciiTheme="minorHAnsi" w:hAnsiTheme="minorHAnsi" w:cstheme="minorHAnsi"/>
          <w:color w:val="000000" w:themeColor="text1"/>
          <w:sz w:val="22"/>
          <w:szCs w:val="22"/>
        </w:rPr>
        <w:t>iche del territorio, dall’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abitato della metà d</w:t>
      </w:r>
      <w:r w:rsidR="00845C01">
        <w:rPr>
          <w:rFonts w:asciiTheme="minorHAnsi" w:hAnsiTheme="minorHAnsi" w:cstheme="minorHAnsi"/>
          <w:color w:val="000000" w:themeColor="text1"/>
          <w:sz w:val="22"/>
          <w:szCs w:val="22"/>
        </w:rPr>
        <w:t>el II millennio a.C.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, ris</w:t>
      </w:r>
      <w:r w:rsidR="00932F02">
        <w:rPr>
          <w:rFonts w:asciiTheme="minorHAnsi" w:hAnsiTheme="minorHAnsi" w:cstheme="minorHAnsi"/>
          <w:color w:val="000000" w:themeColor="text1"/>
          <w:sz w:val="22"/>
          <w:szCs w:val="22"/>
        </w:rPr>
        <w:t>alente all’Età del Bronzo, al vasto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2CFC">
        <w:rPr>
          <w:rFonts w:asciiTheme="minorHAnsi" w:hAnsiTheme="minorHAnsi" w:cstheme="minorHAnsi"/>
          <w:color w:val="000000" w:themeColor="text1"/>
          <w:sz w:val="22"/>
          <w:szCs w:val="22"/>
        </w:rPr>
        <w:t>insediamento etrusco di età ar</w:t>
      </w:r>
      <w:r w:rsidR="00932F02">
        <w:rPr>
          <w:rFonts w:asciiTheme="minorHAnsi" w:hAnsiTheme="minorHAnsi" w:cstheme="minorHAnsi"/>
          <w:color w:val="000000" w:themeColor="text1"/>
          <w:sz w:val="22"/>
          <w:szCs w:val="22"/>
        </w:rPr>
        <w:t>caica, fino alle strutture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 età romana.</w:t>
      </w:r>
    </w:p>
    <w:p w:rsidR="00DA2CFC" w:rsidRDefault="00DA2CFC" w:rsidP="00DA2CFC">
      <w:pPr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03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Il </w:t>
      </w:r>
      <w:r w:rsidR="00DC5655" w:rsidRPr="007603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prim</w:t>
      </w:r>
      <w:r w:rsidR="007603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o evento è in </w:t>
      </w:r>
      <w:r w:rsidRPr="007603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programma giovedì </w:t>
      </w:r>
      <w:r w:rsidR="00DC5655" w:rsidRPr="007603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7</w:t>
      </w:r>
      <w:r w:rsidRPr="007603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 luglio</w:t>
      </w:r>
      <w:r w:rsidR="00DC5655" w:rsidRPr="007603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 al Mulino di </w:t>
      </w:r>
      <w:proofErr w:type="spellStart"/>
      <w:r w:rsidR="00DC5655" w:rsidRPr="0076030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>Gonfienti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: </w:t>
      </w:r>
      <w:r w:rsidR="008E4B85" w:rsidRPr="00DA2CF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la serata, con inizio alle ore 21, prevede</w:t>
      </w:r>
      <w:r w:rsidR="0076030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alcune</w:t>
      </w:r>
      <w:r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it-IT"/>
        </w:rPr>
        <w:t xml:space="preserve">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letture e suggestioni poetiche sulla </w:t>
      </w:r>
      <w:r w:rsidR="00293B1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civiltà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usca</w:t>
      </w:r>
      <w:r w:rsidR="00932F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su come è stata percepita e raccontata da scrittori e poeti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 cura degli attori </w:t>
      </w:r>
      <w:r w:rsidR="008E4B8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Rosario </w:t>
      </w:r>
      <w:proofErr w:type="spellStart"/>
      <w:r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Camp</w:t>
      </w:r>
      <w:r w:rsidR="008E4B8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isi</w:t>
      </w:r>
      <w:proofErr w:type="spellEnd"/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</w:t>
      </w:r>
      <w:r w:rsidR="008E4B8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Chiara Ciofini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 a</w:t>
      </w:r>
      <w:r w:rsidR="00932F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accompagnarli,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una performance live </w:t>
      </w:r>
      <w:r w:rsidR="008449CF">
        <w:rPr>
          <w:rFonts w:asciiTheme="minorHAnsi" w:hAnsiTheme="minorHAnsi" w:cstheme="minorHAnsi"/>
          <w:color w:val="000000" w:themeColor="text1"/>
          <w:sz w:val="22"/>
          <w:szCs w:val="22"/>
        </w:rPr>
        <w:t>con il flauto traverso</w:t>
      </w:r>
      <w:r w:rsidR="008449CF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4B85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del Maestro </w:t>
      </w:r>
      <w:r w:rsidR="008E4B85" w:rsidRPr="00DA2C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Arcadio Baracchi</w:t>
      </w:r>
      <w:r w:rsidR="008449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5E6AAD" w:rsidRDefault="00932F02" w:rsidP="004335E6">
      <w:pPr>
        <w:pStyle w:val="NormaleWeb"/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 seguire, una visita guidata, a cura della</w:t>
      </w:r>
      <w:r w:rsidR="002330F3" w:rsidRPr="002330F3">
        <w:rPr>
          <w:rFonts w:asciiTheme="minorHAnsi" w:hAnsiTheme="minorHAnsi" w:cstheme="minorHAnsi"/>
          <w:color w:val="000000" w:themeColor="text1"/>
          <w:sz w:val="22"/>
          <w:shd w:val="clear" w:color="auto" w:fill="FFFFFF"/>
        </w:rPr>
        <w:t xml:space="preserve"> Soprintendenz</w:t>
      </w:r>
      <w:r w:rsidR="002330F3" w:rsidRPr="002330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a,</w:t>
      </w:r>
      <w:r w:rsidR="002330F3">
        <w:rPr>
          <w:rFonts w:ascii="Georgia" w:hAnsi="Georgia"/>
          <w:color w:val="5B6F82"/>
          <w:shd w:val="clear" w:color="auto" w:fill="FFFFFF"/>
        </w:rPr>
        <w:t xml:space="preserve"> </w:t>
      </w:r>
      <w:r w:rsidR="00E94B49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Mulino di </w:t>
      </w:r>
      <w:proofErr w:type="spellStart"/>
      <w:r w:rsidR="00E94B49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Gonfienti</w:t>
      </w:r>
      <w:proofErr w:type="spellEnd"/>
      <w:r w:rsidR="007603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E94B49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una struttura suggestiva, con una torre del XII secolo, </w:t>
      </w:r>
      <w:r w:rsidR="00DC5655" w:rsidRPr="00DA2CF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che ospita il laboratorio di restauro 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il laboratorio</w:t>
      </w:r>
      <w:r w:rsidR="00DC5655" w:rsidRPr="00DA2CFC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 di diagnostica della Soprintendenza, dove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si opera in particolare sui reperti archeologici emersi dalla vicina </w:t>
      </w:r>
      <w:proofErr w:type="spellStart"/>
      <w:r w:rsidR="007124C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>Gonfienti</w:t>
      </w:r>
      <w:proofErr w:type="spellEnd"/>
      <w:r w:rsidR="007124C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it-IT"/>
        </w:rPr>
        <w:t xml:space="preserve">. </w:t>
      </w:r>
      <w:r w:rsidR="00672318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Nei l</w:t>
      </w:r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>ocali della torre</w:t>
      </w:r>
      <w:r w:rsidR="00672318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, da s</w:t>
      </w:r>
      <w:r w:rsidR="004335E6">
        <w:rPr>
          <w:rFonts w:asciiTheme="minorHAnsi" w:hAnsiTheme="minorHAnsi" w:cstheme="minorHAnsi"/>
          <w:color w:val="000000" w:themeColor="text1"/>
          <w:sz w:val="22"/>
          <w:szCs w:val="22"/>
        </w:rPr>
        <w:t>ab</w:t>
      </w:r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>ato 2 luglio sono esposti i</w:t>
      </w:r>
      <w:r w:rsidR="00433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2318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reperti</w:t>
      </w:r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72318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60307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>restaurati</w:t>
      </w:r>
      <w:r w:rsidR="00672318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all’interno</w:t>
      </w:r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laboratorio del Mulino, provenienti</w:t>
      </w:r>
      <w:r w:rsidR="00672318" w:rsidRPr="00DA2C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dal sito </w:t>
      </w:r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etrusco </w:t>
      </w:r>
      <w:r w:rsidR="004335E6">
        <w:rPr>
          <w:rFonts w:asciiTheme="minorHAnsi" w:hAnsiTheme="minorHAnsi" w:cstheme="minorHAnsi"/>
          <w:color w:val="000000" w:themeColor="text1"/>
          <w:sz w:val="22"/>
          <w:szCs w:val="22"/>
        </w:rPr>
        <w:t>de La Rott</w:t>
      </w:r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di Figline Valdarno, con produzioni ceramiche simili a quelle attestate a </w:t>
      </w:r>
      <w:proofErr w:type="spellStart"/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>Gonfienti</w:t>
      </w:r>
      <w:proofErr w:type="spellEnd"/>
      <w:r w:rsidR="005E6A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4335E6" w:rsidRDefault="005E6AAD" w:rsidP="004335E6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Inoltre,</w:t>
      </w:r>
      <w:r w:rsidR="004335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sempre </w:t>
      </w:r>
      <w:r w:rsidR="004335E6" w:rsidRPr="007B47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occasione della serata del 7 luglio</w:t>
      </w:r>
      <w:r w:rsidRPr="007B47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="004335E6" w:rsidRPr="007B47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il Comune di Prato consegnerà uffi</w:t>
      </w:r>
      <w:r w:rsidR="003F77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cialmente in deposito alla Sopr</w:t>
      </w:r>
      <w:r w:rsidR="004335E6" w:rsidRPr="007B47E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intendenza i</w:t>
      </w:r>
      <w:r w:rsidR="004335E6" w:rsidRPr="007B47EE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it-IT"/>
        </w:rPr>
        <w:t xml:space="preserve"> calchi in 3D di due bronzetti e</w:t>
      </w:r>
      <w:r w:rsidR="007124C7" w:rsidRPr="007B47EE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it-IT"/>
        </w:rPr>
        <w:t xml:space="preserve">truschi rinvenuti in antico nei pressi di </w:t>
      </w:r>
      <w:proofErr w:type="spellStart"/>
      <w:r w:rsidR="007124C7" w:rsidRPr="007B47EE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it-IT"/>
        </w:rPr>
        <w:t>Gonfienti</w:t>
      </w:r>
      <w:proofErr w:type="spellEnd"/>
      <w:r w:rsidR="007124C7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, che andranno ad arricchire la futura </w:t>
      </w:r>
      <w:r w:rsidR="004335E6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offerta espositiva</w:t>
      </w:r>
      <w:r w:rsidR="007124C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del Mulino</w:t>
      </w:r>
      <w:r w:rsidR="004335E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60307" w:rsidRDefault="00DC565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 w:rsidRPr="00DA2CFC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L'iniziativa fa parte della rassegna estiva "</w:t>
      </w:r>
      <w:r w:rsidRPr="00760307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Le Notti dell'Archeologia",</w:t>
      </w:r>
      <w:r w:rsidRPr="00DA2CFC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che ha un ricco programma di appuntamenti che si snoda con eventi su tutto il territorio regionale, ed è rivolto ad un pubblico di appassionati e curiosi di tutte le età.</w:t>
      </w:r>
    </w:p>
    <w:p w:rsidR="00672318" w:rsidRDefault="00672318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 w:rsidRPr="007603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 sabato 9 luglio prende invece avvio un ciclo di visite guidate all’area archeologica e al Mulino di </w:t>
      </w:r>
      <w:proofErr w:type="spellStart"/>
      <w:r w:rsidRPr="0076030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Gonfienti</w:t>
      </w:r>
      <w:proofErr w:type="spellEnd"/>
      <w:r w:rsidRPr="007603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le visite, in programma il </w:t>
      </w:r>
      <w:r w:rsidRPr="00760307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9 luglio, il 16 luglio, il 3 se</w:t>
      </w:r>
      <w:r w:rsidR="009140F1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ttembre e il 10</w:t>
      </w:r>
      <w:r w:rsidRPr="00760307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settembre</w:t>
      </w:r>
      <w:r w:rsidR="00914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(con primo ingresso</w:t>
      </w:r>
      <w:r w:rsidRPr="007603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alle 9.30</w:t>
      </w:r>
      <w:r w:rsidR="009140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secondo ingresso alle 11</w:t>
      </w:r>
      <w:r w:rsidRPr="0076030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8449C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603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rappresentano </w:t>
      </w:r>
      <w:r w:rsidR="008449CF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un’</w:t>
      </w:r>
      <w:r w:rsidRPr="00760307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occasione unica per conoscere le radici etrusche di Prato e il suo patrimonio archeologico.</w:t>
      </w:r>
    </w:p>
    <w:p w:rsidR="009140F1" w:rsidRDefault="009140F1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lastRenderedPageBreak/>
        <w:t xml:space="preserve">Il </w:t>
      </w:r>
      <w:r w:rsidRPr="009140F1">
        <w:rPr>
          <w:rFonts w:asciiTheme="minorHAnsi" w:eastAsia="Times New Roman" w:hAnsiTheme="minorHAnsi" w:cstheme="minorHAnsi"/>
          <w:b/>
          <w:color w:val="000000" w:themeColor="text1"/>
          <w:kern w:val="0"/>
          <w:sz w:val="22"/>
          <w:szCs w:val="22"/>
          <w:lang w:eastAsia="it-IT"/>
        </w:rPr>
        <w:t>24 e 25 settembre, in occasione delle Giornate Europee del Patrimonio</w:t>
      </w:r>
      <w:r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, al Mulino di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Gonfienti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 verrà presentata una nuova esposizione a tema archeologico.</w:t>
      </w:r>
    </w:p>
    <w:p w:rsidR="006015E3" w:rsidRDefault="006015E3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 w:rsidRPr="006015E3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 xml:space="preserve">Questo il commento di </w:t>
      </w:r>
      <w:r w:rsidRPr="006015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Simone Mangani</w:t>
      </w:r>
      <w:r w:rsidRPr="006015E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015E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6015E3">
        <w:rPr>
          <w:rFonts w:asciiTheme="minorHAnsi" w:hAnsiTheme="minorHAnsi" w:cstheme="minorHAnsi"/>
          <w:color w:val="000000" w:themeColor="text1"/>
          <w:sz w:val="22"/>
          <w:szCs w:val="22"/>
        </w:rPr>
        <w:t>Assessore alla Cultura del Comune di Prato: «</w:t>
      </w:r>
      <w:r w:rsidRPr="006015E3">
        <w:rPr>
          <w:rFonts w:asciiTheme="minorHAnsi" w:hAnsiTheme="minorHAnsi" w:cstheme="minorHAnsi"/>
          <w:sz w:val="22"/>
          <w:szCs w:val="22"/>
        </w:rPr>
        <w:t xml:space="preserve"> </w:t>
      </w:r>
      <w:r w:rsidRPr="006015E3">
        <w:rPr>
          <w:rFonts w:asciiTheme="minorHAnsi" w:hAnsiTheme="minorHAnsi" w:cstheme="minorHAnsi"/>
          <w:color w:val="000000" w:themeColor="text1"/>
          <w:sz w:val="22"/>
          <w:szCs w:val="22"/>
        </w:rPr>
        <w:t>Il Comune di Prato, nel pieno di rispetto degli atti di programmazione regionali, intende continuare a fare la sua parte per contribuire a tutelare in modo unitario un patrimonio collettivo straordinario</w:t>
      </w:r>
      <w:r>
        <w:rPr>
          <w:rFonts w:cstheme="minorHAnsi"/>
          <w:color w:val="000000" w:themeColor="text1"/>
        </w:rPr>
        <w:t>».</w:t>
      </w:r>
    </w:p>
    <w:p w:rsidR="00293B15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:rsidR="00845C01" w:rsidRDefault="00845C01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:rsidR="00845C01" w:rsidRDefault="00845C01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:rsidR="00293B15" w:rsidRDefault="006015E3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kern w:val="0"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2680970</wp:posOffset>
            </wp:positionV>
            <wp:extent cx="564515" cy="1800225"/>
            <wp:effectExtent l="19050" t="0" r="6985" b="0"/>
            <wp:wrapSquare wrapText="bothSides"/>
            <wp:docPr id="3" name="Immagine 1" descr="C:\Users\Daniel\Documents\WORK\PALAZZO PRETORIO\IMMAGINI PALAZZO PRETORIO\LOGHI MPP\Logo Museo HD\LOGO 611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ocuments\WORK\PALAZZO PRETORIO\IMMAGINI PALAZZO PRETORIO\LOGHI MPP\Logo Museo HD\LOGO 611 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B15"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  <w:t>INFO</w:t>
      </w:r>
    </w:p>
    <w:p w:rsidR="00293B15" w:rsidRPr="00293B15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it-IT"/>
        </w:rPr>
      </w:pPr>
      <w:r w:rsidRPr="00293B15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it-IT"/>
        </w:rPr>
        <w:t>Prenotazione consigliata per la visita guidata del 7 luglio.</w:t>
      </w:r>
    </w:p>
    <w:p w:rsidR="00293B15" w:rsidRPr="00293B15" w:rsidRDefault="00293B15" w:rsidP="00293B15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it-IT"/>
        </w:rPr>
      </w:pPr>
      <w:r w:rsidRPr="00293B15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it-IT"/>
        </w:rPr>
        <w:t xml:space="preserve">Costo visite guidate 5€. Prenotazione obbligatoria al numero 0574.1837859, oppure prevendita online dal link </w:t>
      </w:r>
      <w:hyperlink r:id="rId8" w:history="1">
        <w:r w:rsidRPr="00293B15">
          <w:rPr>
            <w:rStyle w:val="Collegamentoipertestuale"/>
            <w:rFonts w:asciiTheme="minorHAnsi" w:eastAsia="Times New Roman" w:hAnsiTheme="minorHAnsi" w:cstheme="minorHAnsi"/>
            <w:kern w:val="0"/>
            <w:sz w:val="20"/>
            <w:szCs w:val="20"/>
            <w:lang w:eastAsia="it-IT"/>
          </w:rPr>
          <w:t>https://bit.ly/VisitaGonfienti</w:t>
        </w:r>
      </w:hyperlink>
    </w:p>
    <w:p w:rsidR="00293B15" w:rsidRPr="00293B15" w:rsidRDefault="00293B15" w:rsidP="00293B15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it-IT"/>
        </w:rPr>
      </w:pPr>
      <w:r w:rsidRPr="00293B15">
        <w:rPr>
          <w:rFonts w:asciiTheme="minorHAnsi" w:eastAsia="Times New Roman" w:hAnsiTheme="minorHAnsi" w:cstheme="minorHAnsi"/>
          <w:color w:val="000000" w:themeColor="text1"/>
          <w:kern w:val="0"/>
          <w:sz w:val="20"/>
          <w:szCs w:val="20"/>
          <w:lang w:eastAsia="it-IT"/>
        </w:rPr>
        <w:t>Ai partecipanti verrà riservato un ingresso per il Museo di Palazzo Pretorio con la formula 2x1, da effettuarsi entro il 31.12.2022 e dietro presentazione del biglietto che attesta la partecipazione alla visita guidata.</w:t>
      </w:r>
    </w:p>
    <w:p w:rsidR="00293B15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:rsidR="00293B15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:rsidR="00293B15" w:rsidRPr="00760307" w:rsidRDefault="00293B15" w:rsidP="00760307">
      <w:pPr>
        <w:pStyle w:val="NormaleWeb"/>
        <w:shd w:val="clear" w:color="auto" w:fill="FFFFFF"/>
        <w:spacing w:before="120" w:after="12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2"/>
          <w:szCs w:val="22"/>
          <w:lang w:eastAsia="it-IT"/>
        </w:rPr>
      </w:pPr>
    </w:p>
    <w:p w:rsidR="00293B15" w:rsidRDefault="00293B15" w:rsidP="00A51D87">
      <w:pPr>
        <w:jc w:val="both"/>
        <w:rPr>
          <w:rFonts w:asciiTheme="minorHAnsi" w:hAnsiTheme="minorHAnsi" w:cstheme="minorHAnsi"/>
          <w:b/>
          <w:sz w:val="22"/>
        </w:rPr>
      </w:pPr>
    </w:p>
    <w:p w:rsidR="00293B15" w:rsidRDefault="00293B15" w:rsidP="00A51D87">
      <w:pPr>
        <w:jc w:val="both"/>
        <w:rPr>
          <w:rFonts w:asciiTheme="minorHAnsi" w:hAnsiTheme="minorHAnsi" w:cstheme="minorHAnsi"/>
          <w:b/>
          <w:sz w:val="22"/>
        </w:rPr>
      </w:pPr>
    </w:p>
    <w:p w:rsidR="006C5FA0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b/>
          <w:sz w:val="22"/>
        </w:rPr>
        <w:t>UFFICIO STAMPA</w:t>
      </w:r>
      <w:r w:rsidR="0022358B">
        <w:rPr>
          <w:rFonts w:asciiTheme="minorHAnsi" w:hAnsiTheme="minorHAnsi" w:cstheme="minorHAnsi"/>
          <w:b/>
          <w:sz w:val="22"/>
        </w:rPr>
        <w:t xml:space="preserve"> </w:t>
      </w:r>
      <w:r w:rsidR="006C5FA0" w:rsidRPr="006C5FA0">
        <w:rPr>
          <w:rFonts w:asciiTheme="minorHAnsi" w:hAnsiTheme="minorHAnsi" w:cstheme="minorHAnsi"/>
          <w:b/>
          <w:sz w:val="22"/>
        </w:rPr>
        <w:t>MUSEO DI PALAZZO PRETORIO</w:t>
      </w:r>
    </w:p>
    <w:p w:rsidR="002F635A" w:rsidRPr="004335E6" w:rsidRDefault="002F635A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r w:rsidRPr="004335E6">
        <w:rPr>
          <w:rFonts w:asciiTheme="minorHAnsi" w:hAnsiTheme="minorHAnsi" w:cstheme="minorHAnsi"/>
          <w:sz w:val="22"/>
          <w:lang w:val="de-DE"/>
        </w:rPr>
        <w:t>Daniel C. Meyer</w:t>
      </w:r>
    </w:p>
    <w:p w:rsidR="002F635A" w:rsidRPr="0058263C" w:rsidRDefault="006F0C6F" w:rsidP="00A51D87">
      <w:pPr>
        <w:jc w:val="both"/>
        <w:rPr>
          <w:rFonts w:asciiTheme="minorHAnsi" w:hAnsiTheme="minorHAnsi" w:cstheme="minorHAnsi"/>
          <w:sz w:val="22"/>
          <w:lang w:val="de-DE"/>
        </w:rPr>
      </w:pPr>
      <w:hyperlink r:id="rId9" w:history="1">
        <w:r w:rsidR="002F635A" w:rsidRPr="0058263C">
          <w:rPr>
            <w:rStyle w:val="Collegamentoipertestuale"/>
            <w:rFonts w:asciiTheme="minorHAnsi" w:hAnsiTheme="minorHAnsi" w:cstheme="minorHAnsi"/>
            <w:sz w:val="22"/>
            <w:lang w:val="de-DE"/>
          </w:rPr>
          <w:t>d.meyer@comune.prato.it</w:t>
        </w:r>
      </w:hyperlink>
    </w:p>
    <w:p w:rsidR="0022358B" w:rsidRPr="006C5FA0" w:rsidRDefault="0022358B" w:rsidP="00A51D8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Piazza del Comune – 59100 Prato</w:t>
      </w:r>
    </w:p>
    <w:p w:rsidR="008C7C34" w:rsidRPr="00A51D87" w:rsidRDefault="002F635A" w:rsidP="00A51D87">
      <w:pPr>
        <w:jc w:val="both"/>
        <w:rPr>
          <w:rFonts w:asciiTheme="minorHAnsi" w:hAnsiTheme="minorHAnsi" w:cstheme="minorHAnsi"/>
          <w:sz w:val="22"/>
        </w:rPr>
      </w:pPr>
      <w:r w:rsidRPr="006C5FA0">
        <w:rPr>
          <w:rFonts w:asciiTheme="minorHAnsi" w:hAnsiTheme="minorHAnsi" w:cstheme="minorHAnsi"/>
          <w:sz w:val="22"/>
        </w:rPr>
        <w:t>+39 380 797 6573</w:t>
      </w:r>
    </w:p>
    <w:sectPr w:rsidR="008C7C34" w:rsidRPr="00A51D87" w:rsidSect="008A1E8C">
      <w:headerReference w:type="default" r:id="rId10"/>
      <w:footerReference w:type="default" r:id="rId11"/>
      <w:pgSz w:w="11906" w:h="16838"/>
      <w:pgMar w:top="1418" w:right="1134" w:bottom="1617" w:left="1134" w:header="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FE" w:rsidRDefault="005131FE">
      <w:r>
        <w:separator/>
      </w:r>
    </w:p>
  </w:endnote>
  <w:endnote w:type="continuationSeparator" w:id="0">
    <w:p w:rsidR="005131FE" w:rsidRDefault="0051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JANPLE+TimesNewRoman">
    <w:altName w:val="Bold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Pidipagina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045835" cy="522605"/>
          <wp:effectExtent l="19050" t="0" r="0" b="0"/>
          <wp:wrapSquare wrapText="largest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835" cy="5226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FE" w:rsidRDefault="005131FE">
      <w:r>
        <w:separator/>
      </w:r>
    </w:p>
  </w:footnote>
  <w:footnote w:type="continuationSeparator" w:id="0">
    <w:p w:rsidR="005131FE" w:rsidRDefault="00513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34" w:rsidRDefault="001C1D3D">
    <w:pPr>
      <w:pStyle w:val="Intestazione"/>
      <w:rPr>
        <w:lang w:eastAsia="it-IT"/>
      </w:rPr>
    </w:pPr>
    <w:r>
      <w:rPr>
        <w:noProof/>
        <w:lang w:eastAsia="it-IT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-719455</wp:posOffset>
          </wp:positionH>
          <wp:positionV relativeFrom="margin">
            <wp:posOffset>-905510</wp:posOffset>
          </wp:positionV>
          <wp:extent cx="7553325" cy="179451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94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74AC1"/>
    <w:rsid w:val="00030583"/>
    <w:rsid w:val="00047DCF"/>
    <w:rsid w:val="000603FF"/>
    <w:rsid w:val="00064A8A"/>
    <w:rsid w:val="000A642B"/>
    <w:rsid w:val="000A651F"/>
    <w:rsid w:val="000F3455"/>
    <w:rsid w:val="001156FB"/>
    <w:rsid w:val="00141A84"/>
    <w:rsid w:val="0018302C"/>
    <w:rsid w:val="001901D4"/>
    <w:rsid w:val="001C1D3D"/>
    <w:rsid w:val="001C203C"/>
    <w:rsid w:val="00207FA6"/>
    <w:rsid w:val="0021295C"/>
    <w:rsid w:val="002165B0"/>
    <w:rsid w:val="0022358B"/>
    <w:rsid w:val="00223B5A"/>
    <w:rsid w:val="002330F3"/>
    <w:rsid w:val="00237B37"/>
    <w:rsid w:val="00272CB8"/>
    <w:rsid w:val="00293B15"/>
    <w:rsid w:val="002C6D49"/>
    <w:rsid w:val="002D720D"/>
    <w:rsid w:val="002F635A"/>
    <w:rsid w:val="00317121"/>
    <w:rsid w:val="003605A7"/>
    <w:rsid w:val="0036788C"/>
    <w:rsid w:val="003756CC"/>
    <w:rsid w:val="003D1051"/>
    <w:rsid w:val="003D11A7"/>
    <w:rsid w:val="003F5909"/>
    <w:rsid w:val="003F772F"/>
    <w:rsid w:val="004335E6"/>
    <w:rsid w:val="004D4CEB"/>
    <w:rsid w:val="004F09EC"/>
    <w:rsid w:val="00504C53"/>
    <w:rsid w:val="005131FE"/>
    <w:rsid w:val="005202CF"/>
    <w:rsid w:val="0052154F"/>
    <w:rsid w:val="005670FC"/>
    <w:rsid w:val="00574AC1"/>
    <w:rsid w:val="0058263C"/>
    <w:rsid w:val="005E6AAD"/>
    <w:rsid w:val="006015E3"/>
    <w:rsid w:val="00601FAC"/>
    <w:rsid w:val="00621C5A"/>
    <w:rsid w:val="00622A6C"/>
    <w:rsid w:val="00636B21"/>
    <w:rsid w:val="006521F0"/>
    <w:rsid w:val="00672318"/>
    <w:rsid w:val="006B3364"/>
    <w:rsid w:val="006C5FA0"/>
    <w:rsid w:val="006F0C6F"/>
    <w:rsid w:val="007124C7"/>
    <w:rsid w:val="00724ADE"/>
    <w:rsid w:val="00741F99"/>
    <w:rsid w:val="00750F46"/>
    <w:rsid w:val="00760307"/>
    <w:rsid w:val="00791E30"/>
    <w:rsid w:val="00793B0D"/>
    <w:rsid w:val="00794AD0"/>
    <w:rsid w:val="007B47EE"/>
    <w:rsid w:val="007E634F"/>
    <w:rsid w:val="008449CF"/>
    <w:rsid w:val="00845C01"/>
    <w:rsid w:val="00892EDD"/>
    <w:rsid w:val="008A1E8C"/>
    <w:rsid w:val="008C3A36"/>
    <w:rsid w:val="008C7C34"/>
    <w:rsid w:val="008E2163"/>
    <w:rsid w:val="008E4B85"/>
    <w:rsid w:val="00907D34"/>
    <w:rsid w:val="009105D7"/>
    <w:rsid w:val="009140F1"/>
    <w:rsid w:val="00932F02"/>
    <w:rsid w:val="0093317C"/>
    <w:rsid w:val="00934B71"/>
    <w:rsid w:val="009671C6"/>
    <w:rsid w:val="00970022"/>
    <w:rsid w:val="00993038"/>
    <w:rsid w:val="009C6FCE"/>
    <w:rsid w:val="00A06300"/>
    <w:rsid w:val="00A120CA"/>
    <w:rsid w:val="00A239DB"/>
    <w:rsid w:val="00A51D87"/>
    <w:rsid w:val="00A839B2"/>
    <w:rsid w:val="00AB3D3D"/>
    <w:rsid w:val="00AF4679"/>
    <w:rsid w:val="00B42824"/>
    <w:rsid w:val="00B437B0"/>
    <w:rsid w:val="00B47B24"/>
    <w:rsid w:val="00B76BF8"/>
    <w:rsid w:val="00BD60DD"/>
    <w:rsid w:val="00C079FA"/>
    <w:rsid w:val="00C25844"/>
    <w:rsid w:val="00C27AD8"/>
    <w:rsid w:val="00C37386"/>
    <w:rsid w:val="00C5304F"/>
    <w:rsid w:val="00CA2F1D"/>
    <w:rsid w:val="00CD70A2"/>
    <w:rsid w:val="00CF0367"/>
    <w:rsid w:val="00D1189A"/>
    <w:rsid w:val="00D51665"/>
    <w:rsid w:val="00D72B38"/>
    <w:rsid w:val="00DA2CFC"/>
    <w:rsid w:val="00DB0A45"/>
    <w:rsid w:val="00DC5655"/>
    <w:rsid w:val="00DD2781"/>
    <w:rsid w:val="00E11EEC"/>
    <w:rsid w:val="00E22FFF"/>
    <w:rsid w:val="00E602EE"/>
    <w:rsid w:val="00E66D62"/>
    <w:rsid w:val="00E83C34"/>
    <w:rsid w:val="00E94B49"/>
    <w:rsid w:val="00E96D24"/>
    <w:rsid w:val="00EB624F"/>
    <w:rsid w:val="00EC7261"/>
    <w:rsid w:val="00EE33D6"/>
    <w:rsid w:val="00F00D60"/>
    <w:rsid w:val="00F024FC"/>
    <w:rsid w:val="00F11E99"/>
    <w:rsid w:val="00F216E1"/>
    <w:rsid w:val="00F403E8"/>
    <w:rsid w:val="00FA47B2"/>
    <w:rsid w:val="00FD245A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E8C"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paragraph" w:styleId="Titolo1">
    <w:name w:val="heading 1"/>
    <w:basedOn w:val="Titolo10"/>
    <w:next w:val="Corpotesto1"/>
    <w:qFormat/>
    <w:rsid w:val="008A1E8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8A1E8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8A1E8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A1E8C"/>
  </w:style>
  <w:style w:type="character" w:customStyle="1" w:styleId="WW8Num1z1">
    <w:name w:val="WW8Num1z1"/>
    <w:rsid w:val="008A1E8C"/>
  </w:style>
  <w:style w:type="character" w:customStyle="1" w:styleId="WW8Num1z2">
    <w:name w:val="WW8Num1z2"/>
    <w:rsid w:val="008A1E8C"/>
  </w:style>
  <w:style w:type="character" w:customStyle="1" w:styleId="WW8Num1z3">
    <w:name w:val="WW8Num1z3"/>
    <w:rsid w:val="008A1E8C"/>
  </w:style>
  <w:style w:type="character" w:customStyle="1" w:styleId="WW8Num1z4">
    <w:name w:val="WW8Num1z4"/>
    <w:rsid w:val="008A1E8C"/>
  </w:style>
  <w:style w:type="character" w:customStyle="1" w:styleId="WW8Num1z5">
    <w:name w:val="WW8Num1z5"/>
    <w:rsid w:val="008A1E8C"/>
  </w:style>
  <w:style w:type="character" w:customStyle="1" w:styleId="WW8Num1z6">
    <w:name w:val="WW8Num1z6"/>
    <w:rsid w:val="008A1E8C"/>
  </w:style>
  <w:style w:type="character" w:customStyle="1" w:styleId="WW8Num1z7">
    <w:name w:val="WW8Num1z7"/>
    <w:rsid w:val="008A1E8C"/>
  </w:style>
  <w:style w:type="character" w:customStyle="1" w:styleId="WW8Num1z8">
    <w:name w:val="WW8Num1z8"/>
    <w:rsid w:val="008A1E8C"/>
  </w:style>
  <w:style w:type="character" w:customStyle="1" w:styleId="WW8Num2z0">
    <w:name w:val="WW8Num2z0"/>
    <w:rsid w:val="008A1E8C"/>
  </w:style>
  <w:style w:type="character" w:customStyle="1" w:styleId="WW8Num2z1">
    <w:name w:val="WW8Num2z1"/>
    <w:rsid w:val="008A1E8C"/>
  </w:style>
  <w:style w:type="character" w:customStyle="1" w:styleId="WW8Num2z2">
    <w:name w:val="WW8Num2z2"/>
    <w:rsid w:val="008A1E8C"/>
  </w:style>
  <w:style w:type="character" w:customStyle="1" w:styleId="WW8Num2z3">
    <w:name w:val="WW8Num2z3"/>
    <w:rsid w:val="008A1E8C"/>
  </w:style>
  <w:style w:type="character" w:customStyle="1" w:styleId="WW8Num2z4">
    <w:name w:val="WW8Num2z4"/>
    <w:rsid w:val="008A1E8C"/>
  </w:style>
  <w:style w:type="character" w:customStyle="1" w:styleId="WW8Num2z5">
    <w:name w:val="WW8Num2z5"/>
    <w:rsid w:val="008A1E8C"/>
  </w:style>
  <w:style w:type="character" w:customStyle="1" w:styleId="WW8Num2z6">
    <w:name w:val="WW8Num2z6"/>
    <w:rsid w:val="008A1E8C"/>
  </w:style>
  <w:style w:type="character" w:customStyle="1" w:styleId="WW8Num2z7">
    <w:name w:val="WW8Num2z7"/>
    <w:rsid w:val="008A1E8C"/>
  </w:style>
  <w:style w:type="character" w:customStyle="1" w:styleId="WW8Num2z8">
    <w:name w:val="WW8Num2z8"/>
    <w:rsid w:val="008A1E8C"/>
  </w:style>
  <w:style w:type="character" w:customStyle="1" w:styleId="WW8Num3z0">
    <w:name w:val="WW8Num3z0"/>
    <w:rsid w:val="008A1E8C"/>
    <w:rPr>
      <w:rFonts w:ascii="Symbol" w:hAnsi="Symbol" w:cs="OpenSymbol"/>
    </w:rPr>
  </w:style>
  <w:style w:type="character" w:customStyle="1" w:styleId="WW8Num4z0">
    <w:name w:val="WW8Num4z0"/>
    <w:rsid w:val="008A1E8C"/>
    <w:rPr>
      <w:rFonts w:ascii="Symbol" w:hAnsi="Symbol" w:cs="OpenSymbol"/>
    </w:rPr>
  </w:style>
  <w:style w:type="character" w:customStyle="1" w:styleId="WW8Num5z0">
    <w:name w:val="WW8Num5z0"/>
    <w:rsid w:val="008A1E8C"/>
    <w:rPr>
      <w:rFonts w:ascii="Symbol" w:hAnsi="Symbol" w:cs="OpenSymbol"/>
    </w:rPr>
  </w:style>
  <w:style w:type="character" w:customStyle="1" w:styleId="WW8Num6z0">
    <w:name w:val="WW8Num6z0"/>
    <w:rsid w:val="008A1E8C"/>
    <w:rPr>
      <w:rFonts w:ascii="Symbol" w:eastAsia="Times New Roman" w:hAnsi="Symbol" w:cs="OpenSymbol"/>
      <w:sz w:val="22"/>
      <w:szCs w:val="22"/>
    </w:rPr>
  </w:style>
  <w:style w:type="character" w:customStyle="1" w:styleId="WW8Num7z0">
    <w:name w:val="WW8Num7z0"/>
    <w:rsid w:val="008A1E8C"/>
    <w:rPr>
      <w:rFonts w:ascii="Symbol" w:hAnsi="Symbol" w:cs="Symbol" w:hint="default"/>
    </w:rPr>
  </w:style>
  <w:style w:type="character" w:customStyle="1" w:styleId="WW8Num8z0">
    <w:name w:val="WW8Num8z0"/>
    <w:rsid w:val="008A1E8C"/>
    <w:rPr>
      <w:rFonts w:ascii="Symbol" w:hAnsi="Symbol" w:cs="Symbol" w:hint="default"/>
    </w:rPr>
  </w:style>
  <w:style w:type="character" w:customStyle="1" w:styleId="WW8Num9z0">
    <w:name w:val="WW8Num9z0"/>
    <w:rsid w:val="008A1E8C"/>
  </w:style>
  <w:style w:type="character" w:customStyle="1" w:styleId="WW8Num10z0">
    <w:name w:val="WW8Num10z0"/>
    <w:rsid w:val="008A1E8C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8A1E8C"/>
  </w:style>
  <w:style w:type="character" w:customStyle="1" w:styleId="CarattereCarattere2">
    <w:name w:val="Carattere Carattere2"/>
    <w:basedOn w:val="Carpredefinitoparagrafo1"/>
    <w:rsid w:val="008A1E8C"/>
  </w:style>
  <w:style w:type="character" w:customStyle="1" w:styleId="CarattereCarattere1">
    <w:name w:val="Carattere Carattere1"/>
    <w:basedOn w:val="Carpredefinitoparagrafo1"/>
    <w:rsid w:val="008A1E8C"/>
  </w:style>
  <w:style w:type="character" w:customStyle="1" w:styleId="CarattereCarattere">
    <w:name w:val="Carattere Carattere"/>
    <w:rsid w:val="008A1E8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8A1E8C"/>
    <w:rPr>
      <w:color w:val="0000FF"/>
      <w:u w:val="single"/>
    </w:rPr>
  </w:style>
  <w:style w:type="character" w:customStyle="1" w:styleId="Punti">
    <w:name w:val="Punti"/>
    <w:rsid w:val="008A1E8C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8A1E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8A1E8C"/>
    <w:pPr>
      <w:spacing w:after="140" w:line="288" w:lineRule="auto"/>
    </w:pPr>
  </w:style>
  <w:style w:type="paragraph" w:styleId="Elenco">
    <w:name w:val="List"/>
    <w:basedOn w:val="Corpotesto1"/>
    <w:rsid w:val="008A1E8C"/>
    <w:rPr>
      <w:rFonts w:cs="Mangal"/>
    </w:rPr>
  </w:style>
  <w:style w:type="paragraph" w:styleId="Didascalia">
    <w:name w:val="caption"/>
    <w:basedOn w:val="Normale"/>
    <w:qFormat/>
    <w:rsid w:val="008A1E8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A1E8C"/>
    <w:pPr>
      <w:suppressLineNumbers/>
    </w:pPr>
    <w:rPr>
      <w:rFonts w:cs="Mangal"/>
    </w:rPr>
  </w:style>
  <w:style w:type="paragraph" w:styleId="Intestazione">
    <w:name w:val="header"/>
    <w:basedOn w:val="Normale"/>
    <w:rsid w:val="008A1E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1E8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A1E8C"/>
    <w:rPr>
      <w:rFonts w:ascii="Lucida Grande" w:hAnsi="Lucida Grande" w:cs="Lucida Grande"/>
      <w:sz w:val="18"/>
      <w:szCs w:val="18"/>
    </w:rPr>
  </w:style>
  <w:style w:type="paragraph" w:customStyle="1" w:styleId="Quotations">
    <w:name w:val="Quotations"/>
    <w:basedOn w:val="Normale"/>
    <w:rsid w:val="008A1E8C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8A1E8C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8A1E8C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8A1E8C"/>
    <w:pPr>
      <w:suppressLineNumbers/>
    </w:pPr>
  </w:style>
  <w:style w:type="paragraph" w:customStyle="1" w:styleId="Titolotabella">
    <w:name w:val="Titolo tabella"/>
    <w:basedOn w:val="Contenutotabella"/>
    <w:rsid w:val="008A1E8C"/>
    <w:pPr>
      <w:jc w:val="center"/>
    </w:pPr>
    <w:rPr>
      <w:b/>
      <w:bCs/>
    </w:rPr>
  </w:style>
  <w:style w:type="paragraph" w:customStyle="1" w:styleId="Default">
    <w:name w:val="Default"/>
    <w:rsid w:val="008A1E8C"/>
    <w:pPr>
      <w:widowControl w:val="0"/>
      <w:suppressAutoHyphens/>
    </w:pPr>
    <w:rPr>
      <w:rFonts w:ascii="JANPLE+TimesNewRoman" w:eastAsia="SimSun" w:hAnsi="JANPLE+TimesNewRoman" w:cs="Mangal"/>
      <w:color w:val="000000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rsid w:val="008A1E8C"/>
    <w:pPr>
      <w:spacing w:before="100" w:after="119"/>
      <w:textAlignment w:val="baseline"/>
    </w:pPr>
    <w:rPr>
      <w:rFonts w:ascii="Times New Roman" w:eastAsia="Calibri" w:hAnsi="Times New Roman"/>
      <w:kern w:val="1"/>
    </w:rPr>
  </w:style>
  <w:style w:type="character" w:styleId="Testosegnaposto">
    <w:name w:val="Placeholder Text"/>
    <w:basedOn w:val="Carpredefinitoparagrafo"/>
    <w:uiPriority w:val="99"/>
    <w:semiHidden/>
    <w:rsid w:val="006C5FA0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F403E8"/>
    <w:rPr>
      <w:i/>
      <w:iCs/>
    </w:rPr>
  </w:style>
  <w:style w:type="paragraph" w:styleId="Nessunaspaziatura">
    <w:name w:val="No Spacing"/>
    <w:uiPriority w:val="1"/>
    <w:qFormat/>
    <w:rsid w:val="0052154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F4679"/>
  </w:style>
  <w:style w:type="character" w:styleId="Enfasigrassetto">
    <w:name w:val="Strong"/>
    <w:basedOn w:val="Carpredefinitoparagrafo"/>
    <w:uiPriority w:val="22"/>
    <w:qFormat/>
    <w:rsid w:val="000A6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isitaGonfien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meyer@comune.pra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Prato 29</vt:lpstr>
    </vt:vector>
  </TitlesOfParts>
  <Company>Comune di Prato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Prato 29</dc:title>
  <dc:creator>STEFANO ROVAI</dc:creator>
  <cp:lastModifiedBy>Daniel</cp:lastModifiedBy>
  <cp:revision>7</cp:revision>
  <cp:lastPrinted>2022-04-21T07:22:00Z</cp:lastPrinted>
  <dcterms:created xsi:type="dcterms:W3CDTF">2022-07-04T07:57:00Z</dcterms:created>
  <dcterms:modified xsi:type="dcterms:W3CDTF">2022-07-05T08:11:00Z</dcterms:modified>
</cp:coreProperties>
</file>