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B84B" w14:textId="774ABF4A" w:rsidR="00503DFE" w:rsidRPr="00503DFE" w:rsidRDefault="00503DFE" w:rsidP="00503DFE">
      <w:r>
        <w:rPr>
          <w:rFonts w:ascii="Calibri" w:hAnsi="Calibri" w:cs="Calibri"/>
          <w:i/>
          <w:i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4D07C48" wp14:editId="148E7005">
            <wp:simplePos x="0" y="0"/>
            <wp:positionH relativeFrom="margin">
              <wp:align>center</wp:align>
            </wp:positionH>
            <wp:positionV relativeFrom="margin">
              <wp:posOffset>-9525</wp:posOffset>
            </wp:positionV>
            <wp:extent cx="1152000" cy="1152000"/>
            <wp:effectExtent l="0" t="0" r="0" b="0"/>
            <wp:wrapSquare wrapText="bothSides"/>
            <wp:docPr id="7610171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17134" name="Immagine 7610171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0CAAC" w14:textId="1C99F288" w:rsidR="00503DFE" w:rsidRDefault="009B6B57" w:rsidP="00503DFE">
      <w:pPr>
        <w:jc w:val="center"/>
        <w:rPr>
          <w:rFonts w:ascii="Calibri" w:hAnsi="Calibri" w:cs="Calibri"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07C7B" wp14:editId="58FA089F">
            <wp:simplePos x="0" y="0"/>
            <wp:positionH relativeFrom="margin">
              <wp:align>left</wp:align>
            </wp:positionH>
            <wp:positionV relativeFrom="margin">
              <wp:posOffset>219075</wp:posOffset>
            </wp:positionV>
            <wp:extent cx="1512000" cy="756000"/>
            <wp:effectExtent l="0" t="0" r="0" b="6350"/>
            <wp:wrapSquare wrapText="bothSides"/>
            <wp:docPr id="1869357384" name="Immagine 1869357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659950" name="Immagine 19966599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9F0F1" w14:textId="09997CDC" w:rsidR="00503DFE" w:rsidRDefault="009B6B57" w:rsidP="00503DFE">
      <w:pPr>
        <w:jc w:val="center"/>
        <w:rPr>
          <w:rFonts w:ascii="Calibri" w:hAnsi="Calibri" w:cs="Calibri"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C529FB" wp14:editId="026AC365">
            <wp:simplePos x="0" y="0"/>
            <wp:positionH relativeFrom="margin">
              <wp:posOffset>4474210</wp:posOffset>
            </wp:positionH>
            <wp:positionV relativeFrom="margin">
              <wp:posOffset>352425</wp:posOffset>
            </wp:positionV>
            <wp:extent cx="1731645" cy="539750"/>
            <wp:effectExtent l="0" t="0" r="1905" b="0"/>
            <wp:wrapSquare wrapText="bothSides"/>
            <wp:docPr id="1547144304" name="Immagine 154714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43803" name="Immagine 1661438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D22AF" w14:textId="77777777" w:rsidR="00503DFE" w:rsidRDefault="00503DFE" w:rsidP="00503DFE">
      <w:pPr>
        <w:jc w:val="center"/>
        <w:rPr>
          <w:rFonts w:ascii="Calibri" w:hAnsi="Calibri" w:cs="Calibri"/>
          <w:i/>
          <w:iCs/>
          <w:u w:val="single"/>
        </w:rPr>
      </w:pPr>
    </w:p>
    <w:p w14:paraId="3498D1E5" w14:textId="77777777" w:rsidR="00503DFE" w:rsidRDefault="00503DFE" w:rsidP="00503DFE">
      <w:pPr>
        <w:jc w:val="center"/>
        <w:rPr>
          <w:rFonts w:ascii="Calibri" w:hAnsi="Calibri" w:cs="Calibri"/>
          <w:i/>
          <w:iCs/>
          <w:u w:val="single"/>
        </w:rPr>
      </w:pPr>
    </w:p>
    <w:p w14:paraId="04F64975" w14:textId="77777777" w:rsidR="00503DFE" w:rsidRDefault="00503DFE" w:rsidP="00503DFE">
      <w:pPr>
        <w:jc w:val="center"/>
        <w:rPr>
          <w:rFonts w:ascii="Calibri" w:hAnsi="Calibri" w:cs="Calibri"/>
          <w:i/>
          <w:iCs/>
          <w:u w:val="single"/>
        </w:rPr>
      </w:pPr>
    </w:p>
    <w:p w14:paraId="23B83D66" w14:textId="77777777" w:rsidR="00503DFE" w:rsidRDefault="00503DFE" w:rsidP="00503DFE">
      <w:pPr>
        <w:jc w:val="center"/>
        <w:rPr>
          <w:rFonts w:ascii="Calibri" w:hAnsi="Calibri" w:cs="Calibri"/>
          <w:i/>
          <w:iCs/>
          <w:u w:val="single"/>
        </w:rPr>
      </w:pPr>
    </w:p>
    <w:p w14:paraId="323343BF" w14:textId="77777777" w:rsidR="00503DFE" w:rsidRDefault="00503DFE" w:rsidP="00503DFE">
      <w:pPr>
        <w:jc w:val="center"/>
        <w:rPr>
          <w:rFonts w:ascii="Calibri" w:hAnsi="Calibri" w:cs="Calibri"/>
          <w:i/>
          <w:iCs/>
          <w:u w:val="single"/>
        </w:rPr>
      </w:pPr>
    </w:p>
    <w:p w14:paraId="619689F2" w14:textId="77777777" w:rsidR="00503DFE" w:rsidRDefault="00503DFE" w:rsidP="009B6B57">
      <w:pPr>
        <w:spacing w:before="160" w:after="160"/>
        <w:jc w:val="center"/>
        <w:rPr>
          <w:rFonts w:ascii="Calibri" w:hAnsi="Calibri" w:cs="Calibri"/>
          <w:i/>
          <w:iCs/>
          <w:u w:val="single"/>
        </w:rPr>
      </w:pPr>
    </w:p>
    <w:p w14:paraId="0CC950B0" w14:textId="7DF3A718" w:rsidR="00503DFE" w:rsidRPr="00691ABE" w:rsidRDefault="00503DFE" w:rsidP="009B6B57">
      <w:pPr>
        <w:spacing w:before="160" w:after="160"/>
        <w:jc w:val="center"/>
        <w:rPr>
          <w:rFonts w:ascii="Calibri" w:hAnsi="Calibri" w:cs="Calibri"/>
          <w:sz w:val="24"/>
          <w:szCs w:val="24"/>
          <w:u w:val="single"/>
        </w:rPr>
      </w:pPr>
      <w:r w:rsidRPr="00691ABE">
        <w:rPr>
          <w:rFonts w:ascii="Calibri" w:hAnsi="Calibri" w:cs="Calibri"/>
          <w:sz w:val="24"/>
          <w:szCs w:val="24"/>
          <w:u w:val="single"/>
        </w:rPr>
        <w:t>COMUNICATO STAMPA</w:t>
      </w:r>
    </w:p>
    <w:p w14:paraId="21291532" w14:textId="10FD5A07" w:rsidR="00503DFE" w:rsidRPr="00503DFE" w:rsidRDefault="00691ABE" w:rsidP="009B6B57">
      <w:pPr>
        <w:spacing w:before="160" w:after="160"/>
        <w:ind w:left="-284" w:right="-286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L’esposizione è</w:t>
      </w:r>
      <w:r w:rsidR="00503DFE" w:rsidRPr="00503DFE">
        <w:rPr>
          <w:rFonts w:asciiTheme="minorHAnsi" w:hAnsiTheme="minorHAnsi" w:cstheme="minorHAnsi"/>
          <w:i/>
          <w:iCs/>
        </w:rPr>
        <w:t xml:space="preserve"> visitabile </w:t>
      </w:r>
      <w:r w:rsidR="00381A42">
        <w:rPr>
          <w:rFonts w:asciiTheme="minorHAnsi" w:hAnsiTheme="minorHAnsi" w:cstheme="minorHAnsi"/>
          <w:i/>
          <w:iCs/>
        </w:rPr>
        <w:t xml:space="preserve">presso il Museo di Palazzo Pretorio </w:t>
      </w:r>
      <w:r w:rsidR="00503DFE" w:rsidRPr="00503DFE">
        <w:rPr>
          <w:rFonts w:asciiTheme="minorHAnsi" w:hAnsiTheme="minorHAnsi" w:cstheme="minorHAnsi"/>
          <w:i/>
          <w:iCs/>
        </w:rPr>
        <w:t>dal 15 maggio al 19 novembre</w:t>
      </w:r>
    </w:p>
    <w:p w14:paraId="67273726" w14:textId="17BC0E73" w:rsidR="00503DFE" w:rsidRPr="00381A42" w:rsidRDefault="00F43F9D" w:rsidP="00381A42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81A42">
        <w:rPr>
          <w:rFonts w:asciiTheme="minorHAnsi" w:hAnsiTheme="minorHAnsi" w:cstheme="minorHAnsi"/>
          <w:b/>
          <w:bCs/>
          <w:sz w:val="28"/>
          <w:szCs w:val="28"/>
        </w:rPr>
        <w:t>AL VIA</w:t>
      </w:r>
      <w:r w:rsidR="00503DFE" w:rsidRPr="00381A42">
        <w:rPr>
          <w:rFonts w:asciiTheme="minorHAnsi" w:hAnsiTheme="minorHAnsi" w:cstheme="minorHAnsi"/>
          <w:b/>
          <w:bCs/>
          <w:sz w:val="28"/>
          <w:szCs w:val="28"/>
        </w:rPr>
        <w:t xml:space="preserve"> LA</w:t>
      </w:r>
      <w:r w:rsidR="00381A42" w:rsidRPr="00381A42">
        <w:rPr>
          <w:rFonts w:asciiTheme="minorHAnsi" w:hAnsiTheme="minorHAnsi" w:cstheme="minorHAnsi"/>
          <w:b/>
          <w:bCs/>
          <w:sz w:val="28"/>
          <w:szCs w:val="28"/>
        </w:rPr>
        <w:t xml:space="preserve"> LIV SETTIMANA DI STUDI </w:t>
      </w:r>
      <w:r w:rsidR="009127F2">
        <w:rPr>
          <w:rFonts w:asciiTheme="minorHAnsi" w:hAnsiTheme="minorHAnsi" w:cstheme="minorHAnsi"/>
          <w:b/>
          <w:bCs/>
          <w:sz w:val="28"/>
          <w:szCs w:val="28"/>
        </w:rPr>
        <w:t xml:space="preserve">PROMOSSA DALLA </w:t>
      </w:r>
      <w:r w:rsidR="00381A42" w:rsidRPr="00381A42">
        <w:rPr>
          <w:rFonts w:asciiTheme="minorHAnsi" w:hAnsiTheme="minorHAnsi" w:cstheme="minorHAnsi"/>
          <w:b/>
          <w:bCs/>
          <w:sz w:val="28"/>
          <w:szCs w:val="28"/>
        </w:rPr>
        <w:t>FONDAZIONE “F. DATINI</w:t>
      </w:r>
      <w:r w:rsidR="009127F2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2A3A54">
        <w:rPr>
          <w:rFonts w:asciiTheme="minorHAnsi" w:hAnsiTheme="minorHAnsi" w:cstheme="minorHAnsi"/>
          <w:b/>
          <w:bCs/>
          <w:sz w:val="28"/>
          <w:szCs w:val="28"/>
        </w:rPr>
        <w:t xml:space="preserve">. PREVISTA </w:t>
      </w:r>
      <w:r w:rsidR="00381A42" w:rsidRPr="00381A42">
        <w:rPr>
          <w:rFonts w:asciiTheme="minorHAnsi" w:hAnsiTheme="minorHAnsi" w:cstheme="minorHAnsi"/>
          <w:b/>
          <w:bCs/>
          <w:sz w:val="28"/>
          <w:szCs w:val="28"/>
        </w:rPr>
        <w:t>UNA</w:t>
      </w:r>
      <w:r w:rsidR="00503DFE" w:rsidRPr="00381A42">
        <w:rPr>
          <w:rFonts w:asciiTheme="minorHAnsi" w:hAnsiTheme="minorHAnsi" w:cstheme="minorHAnsi"/>
          <w:b/>
          <w:bCs/>
          <w:sz w:val="28"/>
          <w:szCs w:val="28"/>
        </w:rPr>
        <w:t xml:space="preserve"> MOSTRA </w:t>
      </w:r>
      <w:r w:rsidR="00924BEF" w:rsidRPr="00381A42">
        <w:rPr>
          <w:rFonts w:asciiTheme="minorHAnsi" w:hAnsiTheme="minorHAnsi" w:cstheme="minorHAnsi"/>
          <w:b/>
          <w:bCs/>
          <w:sz w:val="28"/>
          <w:szCs w:val="28"/>
        </w:rPr>
        <w:t>AL MUSEO DI</w:t>
      </w:r>
      <w:r w:rsidR="00503DFE" w:rsidRPr="00381A42">
        <w:rPr>
          <w:rFonts w:asciiTheme="minorHAnsi" w:hAnsiTheme="minorHAnsi" w:cstheme="minorHAnsi"/>
          <w:b/>
          <w:bCs/>
          <w:sz w:val="28"/>
          <w:szCs w:val="28"/>
        </w:rPr>
        <w:t xml:space="preserve"> PALAZZO PRETORIO</w:t>
      </w:r>
    </w:p>
    <w:p w14:paraId="62339F52" w14:textId="25D3393C" w:rsidR="00B11749" w:rsidRDefault="009127F2" w:rsidP="00B11749">
      <w:pPr>
        <w:jc w:val="both"/>
        <w:rPr>
          <w:rFonts w:asciiTheme="minorHAnsi" w:hAnsiTheme="minorHAnsi" w:cstheme="minorHAnsi"/>
          <w:i/>
          <w:iCs/>
        </w:rPr>
      </w:pPr>
      <w:r w:rsidRPr="009127F2">
        <w:rPr>
          <w:rFonts w:asciiTheme="minorHAnsi" w:hAnsiTheme="minorHAnsi" w:cstheme="minorHAnsi"/>
          <w:i/>
          <w:iCs/>
        </w:rPr>
        <w:t>Al via</w:t>
      </w:r>
      <w:r w:rsidR="006B55C8">
        <w:rPr>
          <w:rFonts w:asciiTheme="minorHAnsi" w:hAnsiTheme="minorHAnsi" w:cstheme="minorHAnsi"/>
          <w:i/>
          <w:iCs/>
        </w:rPr>
        <w:t xml:space="preserve"> il </w:t>
      </w:r>
      <w:r w:rsidR="005B509F">
        <w:rPr>
          <w:rFonts w:asciiTheme="minorHAnsi" w:hAnsiTheme="minorHAnsi" w:cstheme="minorHAnsi"/>
          <w:i/>
          <w:iCs/>
        </w:rPr>
        <w:t>1</w:t>
      </w:r>
      <w:r w:rsidR="006B55C8" w:rsidRPr="009127F2">
        <w:rPr>
          <w:rFonts w:asciiTheme="minorHAnsi" w:hAnsiTheme="minorHAnsi" w:cstheme="minorHAnsi"/>
          <w:i/>
          <w:iCs/>
        </w:rPr>
        <w:t>4 maggio nella sala maggiore del Consiglio comunale di Prato</w:t>
      </w:r>
      <w:r>
        <w:rPr>
          <w:rFonts w:asciiTheme="minorHAnsi" w:hAnsiTheme="minorHAnsi" w:cstheme="minorHAnsi"/>
          <w:i/>
          <w:iCs/>
        </w:rPr>
        <w:t xml:space="preserve"> la</w:t>
      </w:r>
      <w:r w:rsidRPr="009127F2">
        <w:rPr>
          <w:rFonts w:asciiTheme="minorHAnsi" w:hAnsiTheme="minorHAnsi" w:cstheme="minorHAnsi"/>
          <w:i/>
          <w:iCs/>
        </w:rPr>
        <w:t xml:space="preserve"> LIV Settimana di studi della Fondazione Istituto Internazionale di Storia Economica “F. Datini”,</w:t>
      </w:r>
      <w:r>
        <w:rPr>
          <w:rFonts w:asciiTheme="minorHAnsi" w:hAnsiTheme="minorHAnsi" w:cstheme="minorHAnsi"/>
          <w:i/>
          <w:iCs/>
        </w:rPr>
        <w:t xml:space="preserve"> </w:t>
      </w:r>
      <w:r w:rsidRPr="009127F2">
        <w:rPr>
          <w:rFonts w:asciiTheme="minorHAnsi" w:hAnsiTheme="minorHAnsi" w:cstheme="minorHAnsi"/>
          <w:i/>
          <w:iCs/>
        </w:rPr>
        <w:t>in collaborazione con il Comune di Prato. I lavori, con ospiti e relatori internazionali, prosegu</w:t>
      </w:r>
      <w:r w:rsidR="006B55C8">
        <w:rPr>
          <w:rFonts w:asciiTheme="minorHAnsi" w:hAnsiTheme="minorHAnsi" w:cstheme="minorHAnsi"/>
          <w:i/>
          <w:iCs/>
        </w:rPr>
        <w:t>ono</w:t>
      </w:r>
      <w:r w:rsidRPr="009127F2">
        <w:rPr>
          <w:rFonts w:asciiTheme="minorHAnsi" w:hAnsiTheme="minorHAnsi" w:cstheme="minorHAnsi"/>
          <w:i/>
          <w:iCs/>
        </w:rPr>
        <w:t xml:space="preserve"> fino al 18 maggio </w:t>
      </w:r>
      <w:r w:rsidR="006B55C8">
        <w:rPr>
          <w:rFonts w:asciiTheme="minorHAnsi" w:hAnsiTheme="minorHAnsi" w:cstheme="minorHAnsi"/>
          <w:i/>
          <w:iCs/>
        </w:rPr>
        <w:t xml:space="preserve">presso il </w:t>
      </w:r>
      <w:r w:rsidRPr="009127F2">
        <w:rPr>
          <w:rFonts w:asciiTheme="minorHAnsi" w:hAnsiTheme="minorHAnsi" w:cstheme="minorHAnsi"/>
          <w:i/>
          <w:iCs/>
        </w:rPr>
        <w:t>Teatro Politeama Pratese.</w:t>
      </w:r>
    </w:p>
    <w:p w14:paraId="73910E5C" w14:textId="323BF442" w:rsidR="009B4426" w:rsidRPr="009127F2" w:rsidRDefault="009127F2" w:rsidP="00B11749">
      <w:pPr>
        <w:jc w:val="both"/>
        <w:rPr>
          <w:rFonts w:asciiTheme="minorHAnsi" w:hAnsiTheme="minorHAnsi" w:cstheme="minorHAnsi"/>
          <w:i/>
          <w:iCs/>
        </w:rPr>
      </w:pPr>
      <w:r w:rsidRPr="009127F2">
        <w:rPr>
          <w:rFonts w:asciiTheme="minorHAnsi" w:hAnsiTheme="minorHAnsi" w:cstheme="minorHAnsi"/>
          <w:i/>
          <w:iCs/>
        </w:rPr>
        <w:t>La mostra “L’albero degli zecchini. Moneta e mezzi di scambio alternativi: dalle origini a un futuro da comprendere”,</w:t>
      </w:r>
      <w:r>
        <w:rPr>
          <w:rFonts w:asciiTheme="minorHAnsi" w:hAnsiTheme="minorHAnsi" w:cstheme="minorHAnsi"/>
          <w:i/>
          <w:iCs/>
        </w:rPr>
        <w:t xml:space="preserve"> r</w:t>
      </w:r>
      <w:r w:rsidR="00503DFE" w:rsidRPr="009127F2">
        <w:rPr>
          <w:rFonts w:asciiTheme="minorHAnsi" w:hAnsiTheme="minorHAnsi" w:cstheme="minorHAnsi"/>
          <w:i/>
          <w:iCs/>
        </w:rPr>
        <w:t>ealizzata dalla Fondazione Istituto Internazionale di Storia Economica “F. Datini” e curata da Angela Orlandi,</w:t>
      </w:r>
      <w:r>
        <w:rPr>
          <w:rFonts w:asciiTheme="minorHAnsi" w:hAnsiTheme="minorHAnsi" w:cstheme="minorHAnsi"/>
          <w:i/>
          <w:iCs/>
        </w:rPr>
        <w:t xml:space="preserve"> è la </w:t>
      </w:r>
      <w:r w:rsidR="00503DFE" w:rsidRPr="009127F2">
        <w:rPr>
          <w:rFonts w:asciiTheme="minorHAnsi" w:hAnsiTheme="minorHAnsi" w:cstheme="minorHAnsi"/>
          <w:i/>
          <w:iCs/>
        </w:rPr>
        <w:t>prima in Italia di questo genere</w:t>
      </w:r>
      <w:r>
        <w:rPr>
          <w:rFonts w:asciiTheme="minorHAnsi" w:hAnsiTheme="minorHAnsi" w:cstheme="minorHAnsi"/>
          <w:i/>
          <w:iCs/>
        </w:rPr>
        <w:t xml:space="preserve"> e</w:t>
      </w:r>
      <w:r w:rsidR="00503DFE" w:rsidRPr="009127F2">
        <w:rPr>
          <w:rFonts w:asciiTheme="minorHAnsi" w:hAnsiTheme="minorHAnsi" w:cstheme="minorHAnsi"/>
          <w:i/>
          <w:iCs/>
        </w:rPr>
        <w:t xml:space="preserve"> accompagna il visitatore all’interno dell’affascinante tema del denaro nella storia, dalla “moneta prima della moneta” fino al</w:t>
      </w:r>
      <w:r w:rsidR="00867025" w:rsidRPr="009127F2">
        <w:rPr>
          <w:rFonts w:asciiTheme="minorHAnsi" w:hAnsiTheme="minorHAnsi" w:cstheme="minorHAnsi"/>
          <w:i/>
          <w:iCs/>
        </w:rPr>
        <w:t xml:space="preserve"> bitcoin e le valute</w:t>
      </w:r>
      <w:r w:rsidR="00503DFE" w:rsidRPr="009127F2">
        <w:rPr>
          <w:rFonts w:asciiTheme="minorHAnsi" w:hAnsiTheme="minorHAnsi" w:cstheme="minorHAnsi"/>
          <w:i/>
          <w:iCs/>
        </w:rPr>
        <w:t xml:space="preserve"> digital</w:t>
      </w:r>
      <w:r w:rsidRPr="009127F2">
        <w:rPr>
          <w:rFonts w:asciiTheme="minorHAnsi" w:hAnsiTheme="minorHAnsi" w:cstheme="minorHAnsi"/>
          <w:i/>
          <w:iCs/>
        </w:rPr>
        <w:t>i.</w:t>
      </w:r>
    </w:p>
    <w:p w14:paraId="30A2B4E5" w14:textId="77777777" w:rsidR="009B4426" w:rsidRDefault="009B4426">
      <w:pPr>
        <w:rPr>
          <w:rFonts w:ascii="Times New Roman" w:hAnsi="Times New Roman"/>
        </w:rPr>
      </w:pPr>
    </w:p>
    <w:p w14:paraId="5D411D02" w14:textId="3ADC5C00" w:rsidR="002A3A54" w:rsidRPr="00893910" w:rsidRDefault="009B4426" w:rsidP="002A3A54">
      <w:pPr>
        <w:spacing w:before="120" w:after="120"/>
        <w:jc w:val="both"/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>PRATO, 12 MAGGIO 2023.</w:t>
      </w:r>
      <w:r w:rsidR="00B11749">
        <w:rPr>
          <w:rFonts w:asciiTheme="minorHAnsi" w:hAnsiTheme="minorHAnsi" w:cstheme="minorHAnsi"/>
        </w:rPr>
        <w:t xml:space="preserve"> </w:t>
      </w:r>
      <w:r w:rsidR="002A3A54">
        <w:rPr>
          <w:rFonts w:asciiTheme="minorHAnsi" w:hAnsiTheme="minorHAnsi" w:cstheme="minorHAnsi"/>
        </w:rPr>
        <w:t>Al via</w:t>
      </w:r>
      <w:r w:rsidR="002A3A54" w:rsidRPr="00893910">
        <w:rPr>
          <w:rFonts w:asciiTheme="minorHAnsi" w:hAnsiTheme="minorHAnsi" w:cstheme="minorHAnsi"/>
        </w:rPr>
        <w:t xml:space="preserve"> </w:t>
      </w:r>
      <w:r w:rsidR="003D78A5">
        <w:rPr>
          <w:rFonts w:asciiTheme="minorHAnsi" w:hAnsiTheme="minorHAnsi" w:cstheme="minorHAnsi"/>
        </w:rPr>
        <w:t xml:space="preserve">la </w:t>
      </w:r>
      <w:r w:rsidR="002A3A54" w:rsidRPr="003D78A5">
        <w:rPr>
          <w:rFonts w:asciiTheme="minorHAnsi" w:hAnsiTheme="minorHAnsi" w:cstheme="minorHAnsi"/>
          <w:b/>
          <w:bCs/>
        </w:rPr>
        <w:t>LIV Settimana di studi</w:t>
      </w:r>
      <w:r w:rsidR="002A3A54" w:rsidRPr="00893910">
        <w:rPr>
          <w:rFonts w:asciiTheme="minorHAnsi" w:hAnsiTheme="minorHAnsi" w:cstheme="minorHAnsi"/>
        </w:rPr>
        <w:t xml:space="preserve"> della </w:t>
      </w:r>
      <w:r w:rsidR="002A3A54" w:rsidRPr="003D78A5">
        <w:rPr>
          <w:rFonts w:asciiTheme="minorHAnsi" w:hAnsiTheme="minorHAnsi" w:cstheme="minorHAnsi"/>
          <w:b/>
          <w:bCs/>
        </w:rPr>
        <w:t>Fondazione Istituto Internazionale di Storia Economica “F. Datini”,</w:t>
      </w:r>
      <w:r w:rsidR="002A3A54" w:rsidRPr="00893910">
        <w:rPr>
          <w:rFonts w:asciiTheme="minorHAnsi" w:hAnsiTheme="minorHAnsi" w:cstheme="minorHAnsi"/>
        </w:rPr>
        <w:t xml:space="preserve"> </w:t>
      </w:r>
      <w:r w:rsidR="002A3A54">
        <w:rPr>
          <w:rFonts w:asciiTheme="minorHAnsi" w:hAnsiTheme="minorHAnsi" w:cstheme="minorHAnsi"/>
        </w:rPr>
        <w:t xml:space="preserve"> in collaborazione con il </w:t>
      </w:r>
      <w:r w:rsidR="002A3A54" w:rsidRPr="003D78A5">
        <w:rPr>
          <w:rFonts w:asciiTheme="minorHAnsi" w:hAnsiTheme="minorHAnsi" w:cstheme="minorHAnsi"/>
          <w:b/>
          <w:bCs/>
        </w:rPr>
        <w:t>Comune di Prato</w:t>
      </w:r>
      <w:r w:rsidR="002A3A54">
        <w:rPr>
          <w:rFonts w:asciiTheme="minorHAnsi" w:hAnsiTheme="minorHAnsi" w:cstheme="minorHAnsi"/>
        </w:rPr>
        <w:t xml:space="preserve">, </w:t>
      </w:r>
      <w:r w:rsidR="002A3A54" w:rsidRPr="00893910">
        <w:rPr>
          <w:rFonts w:asciiTheme="minorHAnsi" w:hAnsiTheme="minorHAnsi" w:cstheme="minorHAnsi"/>
        </w:rPr>
        <w:t xml:space="preserve">che apre i suoi lavori ufficialmente </w:t>
      </w:r>
      <w:r w:rsidR="002A3A54" w:rsidRPr="003D78A5">
        <w:rPr>
          <w:rFonts w:asciiTheme="minorHAnsi" w:hAnsiTheme="minorHAnsi" w:cstheme="minorHAnsi"/>
          <w:b/>
          <w:bCs/>
        </w:rPr>
        <w:t xml:space="preserve">domenica </w:t>
      </w:r>
      <w:r w:rsidR="005B509F" w:rsidRPr="003D78A5">
        <w:rPr>
          <w:rFonts w:asciiTheme="minorHAnsi" w:hAnsiTheme="minorHAnsi" w:cstheme="minorHAnsi"/>
          <w:b/>
          <w:bCs/>
        </w:rPr>
        <w:t>1</w:t>
      </w:r>
      <w:r w:rsidR="002A3A54" w:rsidRPr="003D78A5">
        <w:rPr>
          <w:rFonts w:asciiTheme="minorHAnsi" w:hAnsiTheme="minorHAnsi" w:cstheme="minorHAnsi"/>
          <w:b/>
          <w:bCs/>
        </w:rPr>
        <w:t>4 maggio</w:t>
      </w:r>
      <w:r w:rsidR="002A3A54" w:rsidRPr="00893910">
        <w:rPr>
          <w:rFonts w:asciiTheme="minorHAnsi" w:hAnsiTheme="minorHAnsi" w:cstheme="minorHAnsi"/>
        </w:rPr>
        <w:t xml:space="preserve"> nella sala maggiore del </w:t>
      </w:r>
      <w:r w:rsidR="002A3A54" w:rsidRPr="00EE6558">
        <w:rPr>
          <w:rFonts w:asciiTheme="minorHAnsi" w:hAnsiTheme="minorHAnsi" w:cstheme="minorHAnsi"/>
          <w:b/>
          <w:bCs/>
        </w:rPr>
        <w:t>Consiglio comunale di Prato</w:t>
      </w:r>
      <w:r w:rsidR="002A3A54" w:rsidRPr="00893910">
        <w:rPr>
          <w:rFonts w:asciiTheme="minorHAnsi" w:hAnsiTheme="minorHAnsi" w:cstheme="minorHAnsi"/>
        </w:rPr>
        <w:t xml:space="preserve"> (</w:t>
      </w:r>
      <w:r w:rsidR="002A3A54" w:rsidRPr="00EE6558">
        <w:rPr>
          <w:rFonts w:asciiTheme="minorHAnsi" w:hAnsiTheme="minorHAnsi" w:cstheme="minorHAnsi"/>
          <w:b/>
          <w:bCs/>
        </w:rPr>
        <w:t>a partire dalle ore 17.30</w:t>
      </w:r>
      <w:r w:rsidR="002A3A54" w:rsidRPr="00893910">
        <w:rPr>
          <w:rFonts w:asciiTheme="minorHAnsi" w:hAnsiTheme="minorHAnsi" w:cstheme="minorHAnsi"/>
        </w:rPr>
        <w:t xml:space="preserve">) con una prolusione di </w:t>
      </w:r>
      <w:r w:rsidR="002A3A54" w:rsidRPr="003D78A5">
        <w:rPr>
          <w:rFonts w:asciiTheme="minorHAnsi" w:hAnsiTheme="minorHAnsi" w:cstheme="minorHAnsi"/>
          <w:b/>
          <w:bCs/>
        </w:rPr>
        <w:t>Philippe Bernardi</w:t>
      </w:r>
      <w:r w:rsidR="002A3A54" w:rsidRPr="00893910">
        <w:rPr>
          <w:rFonts w:asciiTheme="minorHAnsi" w:hAnsiTheme="minorHAnsi" w:cstheme="minorHAnsi"/>
        </w:rPr>
        <w:t xml:space="preserve"> (</w:t>
      </w:r>
      <w:r w:rsidR="006B5709">
        <w:rPr>
          <w:rFonts w:asciiTheme="minorHAnsi" w:hAnsiTheme="minorHAnsi" w:cstheme="minorHAnsi"/>
        </w:rPr>
        <w:t>p</w:t>
      </w:r>
      <w:r w:rsidR="002A3A54" w:rsidRPr="00893910">
        <w:rPr>
          <w:rFonts w:asciiTheme="minorHAnsi" w:hAnsiTheme="minorHAnsi" w:cstheme="minorHAnsi"/>
        </w:rPr>
        <w:t xml:space="preserve">rofessore presso l’ Università Paris 1 Panthéon - Sorbonne), alla presenza del Sindaco di Prato </w:t>
      </w:r>
      <w:r w:rsidR="002A3A54" w:rsidRPr="003D78A5">
        <w:rPr>
          <w:rFonts w:asciiTheme="minorHAnsi" w:hAnsiTheme="minorHAnsi" w:cstheme="minorHAnsi"/>
          <w:b/>
          <w:bCs/>
        </w:rPr>
        <w:t>Matteo Biffoni</w:t>
      </w:r>
      <w:r w:rsidR="002A3A54" w:rsidRPr="00893910">
        <w:rPr>
          <w:rFonts w:asciiTheme="minorHAnsi" w:hAnsiTheme="minorHAnsi" w:cstheme="minorHAnsi"/>
        </w:rPr>
        <w:t xml:space="preserve">, del Presidente della Regione Toscana </w:t>
      </w:r>
      <w:r w:rsidR="002A3A54" w:rsidRPr="003D78A5">
        <w:rPr>
          <w:rFonts w:asciiTheme="minorHAnsi" w:hAnsiTheme="minorHAnsi" w:cstheme="minorHAnsi"/>
          <w:b/>
          <w:bCs/>
        </w:rPr>
        <w:t>Eugenio Giani</w:t>
      </w:r>
      <w:r w:rsidR="002A3A54" w:rsidRPr="00893910">
        <w:rPr>
          <w:rFonts w:asciiTheme="minorHAnsi" w:hAnsiTheme="minorHAnsi" w:cstheme="minorHAnsi"/>
        </w:rPr>
        <w:t xml:space="preserve">, della Rettrice della Università degli Studi di Firenze </w:t>
      </w:r>
      <w:r w:rsidR="002A3A54" w:rsidRPr="003D78A5">
        <w:rPr>
          <w:rFonts w:asciiTheme="minorHAnsi" w:hAnsiTheme="minorHAnsi" w:cstheme="minorHAnsi"/>
          <w:b/>
          <w:bCs/>
        </w:rPr>
        <w:t>Alessandra Petrucci</w:t>
      </w:r>
      <w:r w:rsidR="002A3A54" w:rsidRPr="00893910">
        <w:rPr>
          <w:rFonts w:asciiTheme="minorHAnsi" w:hAnsiTheme="minorHAnsi" w:cstheme="minorHAnsi"/>
        </w:rPr>
        <w:t xml:space="preserve">, e della Direttrice del DISEI (Dipartimento di Scienze per l’Economia e l’Impresa) </w:t>
      </w:r>
      <w:r w:rsidR="002A3A54" w:rsidRPr="003D78A5">
        <w:rPr>
          <w:rFonts w:asciiTheme="minorHAnsi" w:hAnsiTheme="minorHAnsi" w:cstheme="minorHAnsi"/>
          <w:b/>
          <w:bCs/>
        </w:rPr>
        <w:t>Maria Elvira Mancino</w:t>
      </w:r>
      <w:r w:rsidR="002A3A54" w:rsidRPr="00893910">
        <w:rPr>
          <w:rFonts w:asciiTheme="minorHAnsi" w:hAnsiTheme="minorHAnsi" w:cstheme="minorHAnsi"/>
        </w:rPr>
        <w:t>.</w:t>
      </w:r>
    </w:p>
    <w:p w14:paraId="2602B676" w14:textId="77777777" w:rsidR="002A3A54" w:rsidRPr="00893910" w:rsidRDefault="002A3A54" w:rsidP="002A3A54">
      <w:pPr>
        <w:spacing w:before="120" w:after="120"/>
        <w:jc w:val="both"/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 xml:space="preserve">Il titolo della Settimana di Studi scelto dalla Fondazione è </w:t>
      </w:r>
      <w:r w:rsidRPr="003D78A5">
        <w:rPr>
          <w:rFonts w:asciiTheme="minorHAnsi" w:hAnsiTheme="minorHAnsi" w:cstheme="minorHAnsi"/>
          <w:b/>
          <w:bCs/>
        </w:rPr>
        <w:t>“Mezzi di scambio non monetari. Merci e servizi come monete alternative nelle economie dei secoli XIII-XVIII (Alternative currencies. Commodities and services as exchange currencies in the monetarized economies of the 13th to 18th centuries)”</w:t>
      </w:r>
      <w:r w:rsidRPr="003D78A5">
        <w:rPr>
          <w:rFonts w:asciiTheme="minorHAnsi" w:hAnsiTheme="minorHAnsi" w:cstheme="minorHAnsi"/>
        </w:rPr>
        <w:t xml:space="preserve">. </w:t>
      </w:r>
    </w:p>
    <w:p w14:paraId="41334E98" w14:textId="2FAEA4EC" w:rsidR="00B11749" w:rsidRDefault="002A3A54" w:rsidP="00B11749">
      <w:pPr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 xml:space="preserve">I lavori </w:t>
      </w:r>
      <w:r>
        <w:rPr>
          <w:rFonts w:asciiTheme="minorHAnsi" w:hAnsiTheme="minorHAnsi" w:cstheme="minorHAnsi"/>
        </w:rPr>
        <w:t>partono</w:t>
      </w:r>
      <w:r w:rsidRPr="00893910">
        <w:rPr>
          <w:rFonts w:asciiTheme="minorHAnsi" w:hAnsiTheme="minorHAnsi" w:cstheme="minorHAnsi"/>
        </w:rPr>
        <w:t xml:space="preserve"> </w:t>
      </w:r>
      <w:r w:rsidRPr="00EE6558">
        <w:rPr>
          <w:rFonts w:asciiTheme="minorHAnsi" w:hAnsiTheme="minorHAnsi" w:cstheme="minorHAnsi"/>
        </w:rPr>
        <w:t>nel Salone Consiliare domenica 14</w:t>
      </w:r>
      <w:r w:rsidRPr="00893910">
        <w:rPr>
          <w:rFonts w:asciiTheme="minorHAnsi" w:hAnsiTheme="minorHAnsi" w:cstheme="minorHAnsi"/>
        </w:rPr>
        <w:t xml:space="preserve"> e proseguiranno </w:t>
      </w:r>
      <w:r w:rsidRPr="003D78A5">
        <w:rPr>
          <w:rFonts w:asciiTheme="minorHAnsi" w:hAnsiTheme="minorHAnsi" w:cstheme="minorHAnsi"/>
          <w:b/>
          <w:bCs/>
        </w:rPr>
        <w:t>fino al 18 maggio</w:t>
      </w:r>
      <w:r w:rsidRPr="00893910">
        <w:rPr>
          <w:rFonts w:asciiTheme="minorHAnsi" w:hAnsiTheme="minorHAnsi" w:cstheme="minorHAnsi"/>
        </w:rPr>
        <w:t xml:space="preserve"> nel ridotto del Teatro </w:t>
      </w:r>
      <w:r w:rsidRPr="008E7D4F">
        <w:rPr>
          <w:rFonts w:asciiTheme="minorHAnsi" w:hAnsiTheme="minorHAnsi" w:cstheme="minorHAnsi"/>
          <w:b/>
          <w:bCs/>
        </w:rPr>
        <w:t>Politeama Pratese</w:t>
      </w:r>
      <w:r w:rsidRPr="00893910">
        <w:rPr>
          <w:rFonts w:asciiTheme="minorHAnsi" w:hAnsiTheme="minorHAnsi" w:cstheme="minorHAnsi"/>
        </w:rPr>
        <w:t>. I partecipanti, provenienti da tutto il mondo (Anversa, Bruxelles, Calgary, Firenze, Genova, G</w:t>
      </w:r>
      <w:r>
        <w:rPr>
          <w:rFonts w:asciiTheme="minorHAnsi" w:hAnsiTheme="minorHAnsi" w:cstheme="minorHAnsi"/>
        </w:rPr>
        <w:t>and</w:t>
      </w:r>
      <w:r w:rsidRPr="00893910">
        <w:rPr>
          <w:rFonts w:asciiTheme="minorHAnsi" w:hAnsiTheme="minorHAnsi" w:cstheme="minorHAnsi"/>
        </w:rPr>
        <w:t>, Lione, Londra, Lund, Martinica, Milano, Montpellier, Nashville, New York, Parigi, Philadelphia, Sassari, Staffordshire e Venezia)</w:t>
      </w:r>
      <w:r>
        <w:rPr>
          <w:rFonts w:asciiTheme="minorHAnsi" w:hAnsiTheme="minorHAnsi" w:cstheme="minorHAnsi"/>
        </w:rPr>
        <w:t>,</w:t>
      </w:r>
      <w:r w:rsidRPr="00893910">
        <w:rPr>
          <w:rFonts w:asciiTheme="minorHAnsi" w:hAnsiTheme="minorHAnsi" w:cstheme="minorHAnsi"/>
        </w:rPr>
        <w:t xml:space="preserve"> si confronteranno su numerose tematiche collegate al tema della Settimana di Studi</w:t>
      </w:r>
      <w:r w:rsidR="00B11749">
        <w:rPr>
          <w:rFonts w:asciiTheme="minorHAnsi" w:hAnsiTheme="minorHAnsi" w:cstheme="minorHAnsi"/>
        </w:rPr>
        <w:t>; tra i temi affrontati</w:t>
      </w:r>
      <w:r w:rsidR="00203DBF">
        <w:rPr>
          <w:rFonts w:asciiTheme="minorHAnsi" w:hAnsiTheme="minorHAnsi" w:cstheme="minorHAnsi"/>
        </w:rPr>
        <w:t>, di stringente attualità e alto profilo scientifico,</w:t>
      </w:r>
      <w:r w:rsidR="00B11749">
        <w:rPr>
          <w:rFonts w:asciiTheme="minorHAnsi" w:hAnsiTheme="minorHAnsi" w:cstheme="minorHAnsi"/>
        </w:rPr>
        <w:t xml:space="preserve"> “</w:t>
      </w:r>
      <w:r w:rsidR="00B11749" w:rsidRPr="00B11749">
        <w:rPr>
          <w:rFonts w:asciiTheme="minorHAnsi" w:hAnsiTheme="minorHAnsi" w:cstheme="minorHAnsi"/>
        </w:rPr>
        <w:t>Meccanismi per l'utilizzo di mezzi di scambio non monetari</w:t>
      </w:r>
      <w:r w:rsidR="00B11749">
        <w:rPr>
          <w:rFonts w:asciiTheme="minorHAnsi" w:hAnsiTheme="minorHAnsi" w:cstheme="minorHAnsi"/>
        </w:rPr>
        <w:t>”, “</w:t>
      </w:r>
      <w:r w:rsidR="00B11749" w:rsidRPr="00B11749">
        <w:rPr>
          <w:rFonts w:asciiTheme="minorHAnsi" w:hAnsiTheme="minorHAnsi" w:cstheme="minorHAnsi"/>
        </w:rPr>
        <w:t>La diffusione dei mezzi di scambio non monetari</w:t>
      </w:r>
      <w:r w:rsidR="00B11749">
        <w:rPr>
          <w:rFonts w:asciiTheme="minorHAnsi" w:hAnsiTheme="minorHAnsi" w:cstheme="minorHAnsi"/>
        </w:rPr>
        <w:t>”, “</w:t>
      </w:r>
      <w:r w:rsidR="00B11749" w:rsidRPr="00B11749">
        <w:rPr>
          <w:rFonts w:asciiTheme="minorHAnsi" w:hAnsiTheme="minorHAnsi" w:cstheme="minorHAnsi"/>
        </w:rPr>
        <w:t>Natura dei mezzi di scambio non monetari</w:t>
      </w:r>
      <w:r w:rsidR="00B11749">
        <w:rPr>
          <w:rFonts w:asciiTheme="minorHAnsi" w:hAnsiTheme="minorHAnsi" w:cstheme="minorHAnsi"/>
        </w:rPr>
        <w:t>”,</w:t>
      </w:r>
      <w:r w:rsidR="00203DBF">
        <w:rPr>
          <w:rFonts w:asciiTheme="minorHAnsi" w:hAnsiTheme="minorHAnsi" w:cstheme="minorHAnsi"/>
        </w:rPr>
        <w:t xml:space="preserve"> e </w:t>
      </w:r>
      <w:r w:rsidR="00B11749">
        <w:rPr>
          <w:rFonts w:asciiTheme="minorHAnsi" w:hAnsiTheme="minorHAnsi" w:cstheme="minorHAnsi"/>
        </w:rPr>
        <w:t>“</w:t>
      </w:r>
      <w:r w:rsidR="00B11749" w:rsidRPr="00B11749">
        <w:rPr>
          <w:rFonts w:asciiTheme="minorHAnsi" w:hAnsiTheme="minorHAnsi" w:cstheme="minorHAnsi"/>
        </w:rPr>
        <w:t>Usi dei mezzi di scambio non monetari</w:t>
      </w:r>
      <w:r w:rsidR="00B11749">
        <w:rPr>
          <w:rFonts w:asciiTheme="minorHAnsi" w:hAnsiTheme="minorHAnsi" w:cstheme="minorHAnsi"/>
        </w:rPr>
        <w:t>”</w:t>
      </w:r>
      <w:r w:rsidR="00203DBF">
        <w:rPr>
          <w:rFonts w:asciiTheme="minorHAnsi" w:hAnsiTheme="minorHAnsi" w:cstheme="minorHAnsi"/>
        </w:rPr>
        <w:t>.</w:t>
      </w:r>
    </w:p>
    <w:p w14:paraId="69AC9FB4" w14:textId="53B8BE7F" w:rsidR="007A0137" w:rsidRPr="00B11749" w:rsidRDefault="008E7D4F" w:rsidP="007A01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Sempre n</w:t>
      </w:r>
      <w:r w:rsidR="007A0137" w:rsidRPr="007A0137">
        <w:rPr>
          <w:rFonts w:asciiTheme="minorHAnsi" w:hAnsiTheme="minorHAnsi" w:cstheme="minorHAnsi"/>
        </w:rPr>
        <w:t xml:space="preserve">ell’ambito della settimana di studi, </w:t>
      </w:r>
      <w:r w:rsidR="007A0137" w:rsidRPr="007A0137">
        <w:rPr>
          <w:rFonts w:asciiTheme="minorHAnsi" w:hAnsiTheme="minorHAnsi" w:cstheme="minorHAnsi"/>
          <w:b/>
          <w:bCs/>
        </w:rPr>
        <w:t>dal 14 al 20 maggio</w:t>
      </w:r>
      <w:r w:rsidR="007A0137" w:rsidRPr="007A0137">
        <w:rPr>
          <w:rFonts w:asciiTheme="minorHAnsi" w:hAnsiTheme="minorHAnsi" w:cstheme="minorHAnsi"/>
        </w:rPr>
        <w:t xml:space="preserve"> la Fondazione</w:t>
      </w:r>
      <w:r w:rsidR="007A01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“F. </w:t>
      </w:r>
      <w:r w:rsidR="007A0137" w:rsidRPr="007A0137">
        <w:rPr>
          <w:rFonts w:asciiTheme="minorHAnsi" w:hAnsiTheme="minorHAnsi" w:cstheme="minorHAnsi"/>
        </w:rPr>
        <w:t>Datini</w:t>
      </w:r>
      <w:r>
        <w:rPr>
          <w:rFonts w:asciiTheme="minorHAnsi" w:hAnsiTheme="minorHAnsi" w:cstheme="minorHAnsi"/>
        </w:rPr>
        <w:t>”</w:t>
      </w:r>
      <w:r w:rsidR="007A0137">
        <w:rPr>
          <w:rFonts w:asciiTheme="minorHAnsi" w:hAnsiTheme="minorHAnsi" w:cstheme="minorHAnsi"/>
        </w:rPr>
        <w:t xml:space="preserve">, </w:t>
      </w:r>
      <w:r w:rsidR="007A0137" w:rsidRPr="007A0137">
        <w:rPr>
          <w:rFonts w:asciiTheme="minorHAnsi" w:hAnsiTheme="minorHAnsi" w:cstheme="minorHAnsi"/>
        </w:rPr>
        <w:t xml:space="preserve">in collaborazione con la </w:t>
      </w:r>
      <w:r w:rsidR="007A0137" w:rsidRPr="007A0137">
        <w:rPr>
          <w:rFonts w:asciiTheme="minorHAnsi" w:hAnsiTheme="minorHAnsi" w:cstheme="minorHAnsi"/>
          <w:b/>
          <w:bCs/>
        </w:rPr>
        <w:t>European School for Training in Economic and Social Historical Research</w:t>
      </w:r>
      <w:r w:rsidR="007A0137" w:rsidRPr="007A0137">
        <w:rPr>
          <w:rFonts w:asciiTheme="minorHAnsi" w:hAnsiTheme="minorHAnsi" w:cstheme="minorHAnsi"/>
        </w:rPr>
        <w:t xml:space="preserve"> (ESTER) svolgerà il Seminario Avanzato per giovani storici economici dal titolo</w:t>
      </w:r>
      <w:r w:rsidR="007A0137" w:rsidRPr="007A0137">
        <w:rPr>
          <w:rFonts w:asciiTheme="minorHAnsi" w:hAnsiTheme="minorHAnsi" w:cstheme="minorHAnsi"/>
          <w:b/>
          <w:bCs/>
        </w:rPr>
        <w:t>: “Economic Exchanges”</w:t>
      </w:r>
      <w:r w:rsidR="007A0137" w:rsidRPr="007A0137">
        <w:rPr>
          <w:rFonts w:asciiTheme="minorHAnsi" w:hAnsiTheme="minorHAnsi" w:cstheme="minorHAnsi"/>
        </w:rPr>
        <w:t>.</w:t>
      </w:r>
    </w:p>
    <w:p w14:paraId="511E9373" w14:textId="649907CB" w:rsidR="002A3A54" w:rsidRDefault="007A0137" w:rsidP="007A0137">
      <w:pPr>
        <w:tabs>
          <w:tab w:val="left" w:pos="7575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E860BC5" w14:textId="1A11414A" w:rsidR="002A3A54" w:rsidRPr="00893910" w:rsidRDefault="002A3A54" w:rsidP="002A3A54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MOSTRA PRESSO IL MUSEO DI PALAZZO PRETORIO</w:t>
      </w:r>
    </w:p>
    <w:p w14:paraId="2927219C" w14:textId="2120D704" w:rsidR="002A3A54" w:rsidRPr="00893910" w:rsidRDefault="002A3A54" w:rsidP="002A3A54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Settimana di Studi prevede anche l’allestimento della mostra </w:t>
      </w:r>
      <w:r w:rsidRPr="003D78A5">
        <w:rPr>
          <w:rFonts w:asciiTheme="minorHAnsi" w:hAnsiTheme="minorHAnsi" w:cstheme="minorHAnsi"/>
          <w:b/>
          <w:bCs/>
        </w:rPr>
        <w:t>“L’albero degli zecchini. Moneta e mezzi di scambio alternativi: dalle origini a un futuro da comprendere”,</w:t>
      </w:r>
      <w:r w:rsidRPr="00893910">
        <w:rPr>
          <w:rFonts w:asciiTheme="minorHAnsi" w:hAnsiTheme="minorHAnsi" w:cstheme="minorHAnsi"/>
        </w:rPr>
        <w:t xml:space="preserve"> realizzata dalla </w:t>
      </w:r>
      <w:r w:rsidRPr="003D78A5">
        <w:rPr>
          <w:rFonts w:asciiTheme="minorHAnsi" w:hAnsiTheme="minorHAnsi" w:cstheme="minorHAnsi"/>
          <w:b/>
          <w:bCs/>
        </w:rPr>
        <w:t xml:space="preserve">Fondazione Istituto </w:t>
      </w:r>
      <w:r w:rsidRPr="003D78A5">
        <w:rPr>
          <w:rFonts w:asciiTheme="minorHAnsi" w:hAnsiTheme="minorHAnsi" w:cstheme="minorHAnsi"/>
          <w:b/>
          <w:bCs/>
        </w:rPr>
        <w:lastRenderedPageBreak/>
        <w:t>Internazionale di Storia Economica “F. Datini”</w:t>
      </w:r>
      <w:r w:rsidR="00B11749" w:rsidRPr="003D78A5">
        <w:rPr>
          <w:rFonts w:asciiTheme="minorHAnsi" w:hAnsiTheme="minorHAnsi" w:cstheme="minorHAnsi"/>
        </w:rPr>
        <w:t>,</w:t>
      </w:r>
      <w:r w:rsidR="00DE7298" w:rsidRPr="003D78A5">
        <w:rPr>
          <w:rFonts w:asciiTheme="minorHAnsi" w:hAnsiTheme="minorHAnsi" w:cstheme="minorHAnsi"/>
        </w:rPr>
        <w:t xml:space="preserve"> </w:t>
      </w:r>
      <w:r w:rsidR="00DE7298">
        <w:rPr>
          <w:rFonts w:asciiTheme="minorHAnsi" w:hAnsiTheme="minorHAnsi" w:cstheme="minorHAnsi"/>
        </w:rPr>
        <w:t xml:space="preserve">in collaborazione con il </w:t>
      </w:r>
      <w:r w:rsidR="00DE7298" w:rsidRPr="003D78A5">
        <w:rPr>
          <w:rFonts w:asciiTheme="minorHAnsi" w:hAnsiTheme="minorHAnsi" w:cstheme="minorHAnsi"/>
          <w:b/>
          <w:bCs/>
        </w:rPr>
        <w:t>Museo di Palazzo Pretorio</w:t>
      </w:r>
      <w:r w:rsidR="00DE729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che apre </w:t>
      </w:r>
      <w:r w:rsidRPr="003D78A5">
        <w:rPr>
          <w:rFonts w:asciiTheme="minorHAnsi" w:hAnsiTheme="minorHAnsi" w:cstheme="minorHAnsi"/>
          <w:b/>
          <w:bCs/>
        </w:rPr>
        <w:t>lunedì 15 maggio</w:t>
      </w:r>
      <w:r>
        <w:rPr>
          <w:rFonts w:asciiTheme="minorHAnsi" w:hAnsiTheme="minorHAnsi" w:cstheme="minorHAnsi"/>
        </w:rPr>
        <w:t xml:space="preserve"> e sarà </w:t>
      </w:r>
      <w:r w:rsidRPr="00893910">
        <w:rPr>
          <w:rFonts w:asciiTheme="minorHAnsi" w:hAnsiTheme="minorHAnsi" w:cstheme="minorHAnsi"/>
        </w:rPr>
        <w:t xml:space="preserve">visitabile presso il </w:t>
      </w:r>
      <w:r w:rsidR="00DE7298">
        <w:rPr>
          <w:rFonts w:asciiTheme="minorHAnsi" w:hAnsiTheme="minorHAnsi" w:cstheme="minorHAnsi"/>
        </w:rPr>
        <w:t>museo pratese</w:t>
      </w:r>
      <w:r w:rsidRPr="00893910">
        <w:rPr>
          <w:rFonts w:asciiTheme="minorHAnsi" w:hAnsiTheme="minorHAnsi" w:cstheme="minorHAnsi"/>
        </w:rPr>
        <w:t xml:space="preserve"> </w:t>
      </w:r>
      <w:r w:rsidRPr="003D78A5">
        <w:rPr>
          <w:rFonts w:asciiTheme="minorHAnsi" w:hAnsiTheme="minorHAnsi" w:cstheme="minorHAnsi"/>
          <w:b/>
          <w:bCs/>
        </w:rPr>
        <w:t>fino al 19 novembre 2023</w:t>
      </w:r>
      <w:r w:rsidRPr="00893910">
        <w:rPr>
          <w:rFonts w:asciiTheme="minorHAnsi" w:hAnsiTheme="minorHAnsi" w:cstheme="minorHAnsi"/>
        </w:rPr>
        <w:t xml:space="preserve">. </w:t>
      </w:r>
    </w:p>
    <w:p w14:paraId="2CBDCBBF" w14:textId="6669EBA8" w:rsidR="00E87E96" w:rsidRPr="00893910" w:rsidRDefault="00E87E96" w:rsidP="00893910">
      <w:pPr>
        <w:spacing w:before="120" w:after="120"/>
        <w:jc w:val="both"/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 xml:space="preserve">Curata da </w:t>
      </w:r>
      <w:r w:rsidRPr="00B33040">
        <w:rPr>
          <w:rFonts w:asciiTheme="minorHAnsi" w:hAnsiTheme="minorHAnsi" w:cstheme="minorHAnsi"/>
          <w:b/>
          <w:bCs/>
        </w:rPr>
        <w:t>Angela Orlandi</w:t>
      </w:r>
      <w:r w:rsidRPr="00893910">
        <w:rPr>
          <w:rFonts w:asciiTheme="minorHAnsi" w:hAnsiTheme="minorHAnsi" w:cstheme="minorHAnsi"/>
        </w:rPr>
        <w:t>, l</w:t>
      </w:r>
      <w:r w:rsidR="00893910">
        <w:rPr>
          <w:rFonts w:asciiTheme="minorHAnsi" w:hAnsiTheme="minorHAnsi" w:cstheme="minorHAnsi"/>
        </w:rPr>
        <w:t xml:space="preserve">’esposizione </w:t>
      </w:r>
      <w:r w:rsidR="002A3A54">
        <w:rPr>
          <w:rFonts w:asciiTheme="minorHAnsi" w:hAnsiTheme="minorHAnsi" w:cstheme="minorHAnsi"/>
        </w:rPr>
        <w:t xml:space="preserve">compie </w:t>
      </w:r>
      <w:r w:rsidR="002A3A54" w:rsidRPr="00B33040">
        <w:rPr>
          <w:rFonts w:asciiTheme="minorHAnsi" w:hAnsiTheme="minorHAnsi" w:cstheme="minorHAnsi"/>
          <w:b/>
          <w:bCs/>
        </w:rPr>
        <w:t>un lungo viaggio all’interno dell’affascinante tema del denaro nella storia</w:t>
      </w:r>
      <w:r w:rsidR="002A3A54">
        <w:rPr>
          <w:rFonts w:asciiTheme="minorHAnsi" w:hAnsiTheme="minorHAnsi" w:cstheme="minorHAnsi"/>
        </w:rPr>
        <w:t xml:space="preserve">, e </w:t>
      </w:r>
      <w:r w:rsidRPr="00893910">
        <w:rPr>
          <w:rFonts w:asciiTheme="minorHAnsi" w:hAnsiTheme="minorHAnsi" w:cstheme="minorHAnsi"/>
        </w:rPr>
        <w:t>accompagna il visitatore</w:t>
      </w:r>
      <w:r w:rsidR="00867025">
        <w:rPr>
          <w:rFonts w:asciiTheme="minorHAnsi" w:hAnsiTheme="minorHAnsi" w:cstheme="minorHAnsi"/>
        </w:rPr>
        <w:t xml:space="preserve"> attraverso </w:t>
      </w:r>
      <w:r w:rsidR="00893910">
        <w:rPr>
          <w:rFonts w:asciiTheme="minorHAnsi" w:hAnsiTheme="minorHAnsi" w:cstheme="minorHAnsi"/>
        </w:rPr>
        <w:t xml:space="preserve">un </w:t>
      </w:r>
      <w:r w:rsidRPr="00893910">
        <w:rPr>
          <w:rFonts w:asciiTheme="minorHAnsi" w:hAnsiTheme="minorHAnsi" w:cstheme="minorHAnsi"/>
        </w:rPr>
        <w:t>percorso</w:t>
      </w:r>
      <w:r w:rsidR="00867025">
        <w:rPr>
          <w:rFonts w:asciiTheme="minorHAnsi" w:hAnsiTheme="minorHAnsi" w:cstheme="minorHAnsi"/>
        </w:rPr>
        <w:t xml:space="preserve"> che</w:t>
      </w:r>
      <w:r w:rsidRPr="00893910">
        <w:rPr>
          <w:rFonts w:asciiTheme="minorHAnsi" w:hAnsiTheme="minorHAnsi" w:cstheme="minorHAnsi"/>
        </w:rPr>
        <w:t xml:space="preserve"> si articola in varie sezioni: dagli oggetti che </w:t>
      </w:r>
      <w:r w:rsidR="00461B74" w:rsidRPr="00893910">
        <w:rPr>
          <w:rFonts w:asciiTheme="minorHAnsi" w:hAnsiTheme="minorHAnsi" w:cstheme="minorHAnsi"/>
        </w:rPr>
        <w:t>possono essere</w:t>
      </w:r>
      <w:r w:rsidRPr="00893910">
        <w:rPr>
          <w:rFonts w:asciiTheme="minorHAnsi" w:hAnsiTheme="minorHAnsi" w:cstheme="minorHAnsi"/>
        </w:rPr>
        <w:t xml:space="preserve"> defini</w:t>
      </w:r>
      <w:r w:rsidR="00461B74" w:rsidRPr="00893910">
        <w:rPr>
          <w:rFonts w:asciiTheme="minorHAnsi" w:hAnsiTheme="minorHAnsi" w:cstheme="minorHAnsi"/>
        </w:rPr>
        <w:t>ti come</w:t>
      </w:r>
      <w:r w:rsidRPr="00893910">
        <w:rPr>
          <w:rFonts w:asciiTheme="minorHAnsi" w:hAnsiTheme="minorHAnsi" w:cstheme="minorHAnsi"/>
        </w:rPr>
        <w:t xml:space="preserve"> “moneta prima della moneta”</w:t>
      </w:r>
      <w:r w:rsidR="00461B74" w:rsidRPr="00893910">
        <w:rPr>
          <w:rFonts w:asciiTheme="minorHAnsi" w:hAnsiTheme="minorHAnsi" w:cstheme="minorHAnsi"/>
        </w:rPr>
        <w:t>, fino</w:t>
      </w:r>
      <w:r w:rsidRPr="00893910">
        <w:rPr>
          <w:rFonts w:asciiTheme="minorHAnsi" w:hAnsiTheme="minorHAnsi" w:cstheme="minorHAnsi"/>
        </w:rPr>
        <w:t xml:space="preserve"> a strumenti virtuali come il denaro elettronico e digitale; un lungo </w:t>
      </w:r>
      <w:r w:rsidR="00F43F9D" w:rsidRPr="00F43F9D">
        <w:rPr>
          <w:rFonts w:asciiTheme="minorHAnsi" w:hAnsiTheme="minorHAnsi" w:cstheme="minorHAnsi"/>
          <w:i/>
          <w:iCs/>
        </w:rPr>
        <w:t>excursus</w:t>
      </w:r>
      <w:r w:rsidR="00F43F9D">
        <w:rPr>
          <w:rFonts w:asciiTheme="minorHAnsi" w:hAnsiTheme="minorHAnsi" w:cstheme="minorHAnsi"/>
        </w:rPr>
        <w:t xml:space="preserve"> </w:t>
      </w:r>
      <w:r w:rsidRPr="00893910">
        <w:rPr>
          <w:rFonts w:asciiTheme="minorHAnsi" w:hAnsiTheme="minorHAnsi" w:cstheme="minorHAnsi"/>
        </w:rPr>
        <w:t>nel tempo, un racconto fatto di episodi scelti tra documenti e oggetti conservati in collezioni pubbliche e private</w:t>
      </w:r>
      <w:r w:rsidR="00893910">
        <w:rPr>
          <w:rFonts w:asciiTheme="minorHAnsi" w:hAnsiTheme="minorHAnsi" w:cstheme="minorHAnsi"/>
        </w:rPr>
        <w:t>,</w:t>
      </w:r>
      <w:r w:rsidRPr="00893910">
        <w:rPr>
          <w:rFonts w:asciiTheme="minorHAnsi" w:hAnsiTheme="minorHAnsi" w:cstheme="minorHAnsi"/>
        </w:rPr>
        <w:t xml:space="preserve"> oltre che nei ricchi archivi e musei cittadini.</w:t>
      </w:r>
    </w:p>
    <w:p w14:paraId="561F1257" w14:textId="088EE185" w:rsidR="00E253FA" w:rsidRPr="00893910" w:rsidRDefault="00461B74" w:rsidP="00893910">
      <w:pPr>
        <w:spacing w:before="120" w:after="120"/>
        <w:jc w:val="both"/>
        <w:rPr>
          <w:rFonts w:asciiTheme="minorHAnsi" w:hAnsiTheme="minorHAnsi" w:cstheme="minorHAnsi"/>
        </w:rPr>
      </w:pPr>
      <w:r w:rsidRPr="00B33040">
        <w:rPr>
          <w:rFonts w:asciiTheme="minorHAnsi" w:hAnsiTheme="minorHAnsi" w:cstheme="minorHAnsi"/>
          <w:b/>
          <w:bCs/>
        </w:rPr>
        <w:t>Una</w:t>
      </w:r>
      <w:r w:rsidR="00E253FA" w:rsidRPr="00B33040">
        <w:rPr>
          <w:rFonts w:asciiTheme="minorHAnsi" w:hAnsiTheme="minorHAnsi" w:cstheme="minorHAnsi"/>
          <w:b/>
          <w:bCs/>
        </w:rPr>
        <w:t xml:space="preserve"> mostra </w:t>
      </w:r>
      <w:r w:rsidRPr="00B33040">
        <w:rPr>
          <w:rFonts w:asciiTheme="minorHAnsi" w:hAnsiTheme="minorHAnsi" w:cstheme="minorHAnsi"/>
          <w:b/>
          <w:bCs/>
        </w:rPr>
        <w:t xml:space="preserve">inedita, </w:t>
      </w:r>
      <w:r w:rsidR="00E253FA" w:rsidRPr="00B33040">
        <w:rPr>
          <w:rFonts w:asciiTheme="minorHAnsi" w:hAnsiTheme="minorHAnsi" w:cstheme="minorHAnsi"/>
          <w:b/>
          <w:bCs/>
        </w:rPr>
        <w:t>la prima nel suo genere</w:t>
      </w:r>
      <w:r w:rsidR="00E253FA" w:rsidRPr="00893910">
        <w:rPr>
          <w:rFonts w:asciiTheme="minorHAnsi" w:hAnsiTheme="minorHAnsi" w:cstheme="minorHAnsi"/>
        </w:rPr>
        <w:t xml:space="preserve">, </w:t>
      </w:r>
      <w:r w:rsidRPr="00893910">
        <w:rPr>
          <w:rFonts w:asciiTheme="minorHAnsi" w:hAnsiTheme="minorHAnsi" w:cstheme="minorHAnsi"/>
        </w:rPr>
        <w:t>ch</w:t>
      </w:r>
      <w:r w:rsidR="00E253FA" w:rsidRPr="00893910">
        <w:rPr>
          <w:rFonts w:asciiTheme="minorHAnsi" w:hAnsiTheme="minorHAnsi" w:cstheme="minorHAnsi"/>
        </w:rPr>
        <w:t xml:space="preserve">e si avvale della collaborazione della </w:t>
      </w:r>
      <w:r w:rsidR="00E253FA" w:rsidRPr="00B33040">
        <w:rPr>
          <w:rFonts w:asciiTheme="minorHAnsi" w:hAnsiTheme="minorHAnsi" w:cstheme="minorHAnsi"/>
          <w:b/>
          <w:bCs/>
        </w:rPr>
        <w:t>Banca</w:t>
      </w:r>
      <w:r w:rsidR="00B33040">
        <w:rPr>
          <w:rFonts w:asciiTheme="minorHAnsi" w:hAnsiTheme="minorHAnsi" w:cstheme="minorHAnsi"/>
          <w:b/>
          <w:bCs/>
        </w:rPr>
        <w:t xml:space="preserve"> </w:t>
      </w:r>
      <w:r w:rsidR="00E253FA" w:rsidRPr="00B33040">
        <w:rPr>
          <w:rFonts w:asciiTheme="minorHAnsi" w:hAnsiTheme="minorHAnsi" w:cstheme="minorHAnsi"/>
          <w:b/>
          <w:bCs/>
        </w:rPr>
        <w:t>d’Italia</w:t>
      </w:r>
      <w:r w:rsidR="00E253FA" w:rsidRPr="00893910">
        <w:rPr>
          <w:rFonts w:asciiTheme="minorHAnsi" w:hAnsiTheme="minorHAnsi" w:cstheme="minorHAnsi"/>
        </w:rPr>
        <w:t>, dell’</w:t>
      </w:r>
      <w:r w:rsidR="00E253FA" w:rsidRPr="00B33040">
        <w:rPr>
          <w:rFonts w:asciiTheme="minorHAnsi" w:hAnsiTheme="minorHAnsi" w:cstheme="minorHAnsi"/>
          <w:b/>
          <w:bCs/>
        </w:rPr>
        <w:t>Archivio di Stato di Prato</w:t>
      </w:r>
      <w:r w:rsidR="00E253FA" w:rsidRPr="00893910">
        <w:rPr>
          <w:rFonts w:asciiTheme="minorHAnsi" w:hAnsiTheme="minorHAnsi" w:cstheme="minorHAnsi"/>
        </w:rPr>
        <w:t xml:space="preserve">, </w:t>
      </w:r>
      <w:r w:rsidRPr="00893910">
        <w:rPr>
          <w:rFonts w:asciiTheme="minorHAnsi" w:hAnsiTheme="minorHAnsi" w:cstheme="minorHAnsi"/>
        </w:rPr>
        <w:t xml:space="preserve">del </w:t>
      </w:r>
      <w:r w:rsidRPr="00B33040">
        <w:rPr>
          <w:rFonts w:asciiTheme="minorHAnsi" w:hAnsiTheme="minorHAnsi" w:cstheme="minorHAnsi"/>
          <w:b/>
          <w:bCs/>
        </w:rPr>
        <w:t>Museo del Tessuto</w:t>
      </w:r>
      <w:r w:rsidRPr="00893910">
        <w:rPr>
          <w:rFonts w:asciiTheme="minorHAnsi" w:hAnsiTheme="minorHAnsi" w:cstheme="minorHAnsi"/>
        </w:rPr>
        <w:t xml:space="preserve">, del </w:t>
      </w:r>
      <w:r w:rsidRPr="00B33040">
        <w:rPr>
          <w:rFonts w:asciiTheme="minorHAnsi" w:hAnsiTheme="minorHAnsi" w:cstheme="minorHAnsi"/>
          <w:b/>
          <w:bCs/>
        </w:rPr>
        <w:t>Museo Archeologico Nazionale di Firenze</w:t>
      </w:r>
      <w:r w:rsidRPr="00B33040">
        <w:rPr>
          <w:rFonts w:asciiTheme="minorHAnsi" w:hAnsiTheme="minorHAnsi" w:cstheme="minorHAnsi"/>
        </w:rPr>
        <w:t>,</w:t>
      </w:r>
      <w:r w:rsidRPr="00893910">
        <w:rPr>
          <w:rFonts w:asciiTheme="minorHAnsi" w:hAnsiTheme="minorHAnsi" w:cstheme="minorHAnsi"/>
        </w:rPr>
        <w:t xml:space="preserve"> della </w:t>
      </w:r>
      <w:r w:rsidRPr="00B33040">
        <w:rPr>
          <w:rFonts w:asciiTheme="minorHAnsi" w:hAnsiTheme="minorHAnsi" w:cstheme="minorHAnsi"/>
          <w:b/>
          <w:bCs/>
        </w:rPr>
        <w:t>Direzione Regionale dei Musei della Toscana</w:t>
      </w:r>
      <w:r w:rsidRPr="00893910">
        <w:rPr>
          <w:rFonts w:asciiTheme="minorHAnsi" w:hAnsiTheme="minorHAnsi" w:cstheme="minorHAnsi"/>
        </w:rPr>
        <w:t xml:space="preserve"> </w:t>
      </w:r>
      <w:r w:rsidR="00E253FA" w:rsidRPr="00893910">
        <w:rPr>
          <w:rFonts w:asciiTheme="minorHAnsi" w:hAnsiTheme="minorHAnsi" w:cstheme="minorHAnsi"/>
        </w:rPr>
        <w:t xml:space="preserve">e della </w:t>
      </w:r>
      <w:r w:rsidR="00E253FA" w:rsidRPr="00B33040">
        <w:rPr>
          <w:rFonts w:asciiTheme="minorHAnsi" w:hAnsiTheme="minorHAnsi" w:cstheme="minorHAnsi"/>
          <w:b/>
          <w:bCs/>
        </w:rPr>
        <w:t>famiglia Bernocchi</w:t>
      </w:r>
      <w:r w:rsidRPr="00893910">
        <w:rPr>
          <w:rFonts w:asciiTheme="minorHAnsi" w:hAnsiTheme="minorHAnsi" w:cstheme="minorHAnsi"/>
        </w:rPr>
        <w:t>.</w:t>
      </w:r>
    </w:p>
    <w:p w14:paraId="6076F0D1" w14:textId="29AD37E5" w:rsidR="00E87E96" w:rsidRPr="00893910" w:rsidRDefault="00867025" w:rsidP="00893910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l’occasione, l</w:t>
      </w:r>
      <w:r w:rsidR="00E87E96" w:rsidRPr="00893910">
        <w:rPr>
          <w:rFonts w:asciiTheme="minorHAnsi" w:hAnsiTheme="minorHAnsi" w:cstheme="minorHAnsi"/>
        </w:rPr>
        <w:t xml:space="preserve">a Banca d’Italia </w:t>
      </w:r>
      <w:r>
        <w:rPr>
          <w:rFonts w:asciiTheme="minorHAnsi" w:hAnsiTheme="minorHAnsi" w:cstheme="minorHAnsi"/>
        </w:rPr>
        <w:t xml:space="preserve">ha dato in prestito manufatti </w:t>
      </w:r>
      <w:r w:rsidR="00E87E96" w:rsidRPr="00893910">
        <w:rPr>
          <w:rFonts w:asciiTheme="minorHAnsi" w:hAnsiTheme="minorHAnsi" w:cstheme="minorHAnsi"/>
        </w:rPr>
        <w:t xml:space="preserve">di una collezione </w:t>
      </w:r>
      <w:r w:rsidR="00461B74" w:rsidRPr="00893910">
        <w:rPr>
          <w:rFonts w:asciiTheme="minorHAnsi" w:hAnsiTheme="minorHAnsi" w:cstheme="minorHAnsi"/>
        </w:rPr>
        <w:t xml:space="preserve">mai </w:t>
      </w:r>
      <w:r w:rsidR="00893910">
        <w:rPr>
          <w:rFonts w:asciiTheme="minorHAnsi" w:hAnsiTheme="minorHAnsi" w:cstheme="minorHAnsi"/>
        </w:rPr>
        <w:t>mostrata</w:t>
      </w:r>
      <w:r w:rsidR="00461B74" w:rsidRPr="00893910">
        <w:rPr>
          <w:rFonts w:asciiTheme="minorHAnsi" w:hAnsiTheme="minorHAnsi" w:cstheme="minorHAnsi"/>
        </w:rPr>
        <w:t xml:space="preserve"> prima</w:t>
      </w:r>
      <w:r w:rsidR="00E87E96" w:rsidRPr="00893910">
        <w:rPr>
          <w:rFonts w:asciiTheme="minorHAnsi" w:hAnsiTheme="minorHAnsi" w:cstheme="minorHAnsi"/>
        </w:rPr>
        <w:t>, fatta di</w:t>
      </w:r>
      <w:r w:rsidR="00BA51A5" w:rsidRPr="00893910">
        <w:rPr>
          <w:rFonts w:asciiTheme="minorHAnsi" w:hAnsiTheme="minorHAnsi" w:cstheme="minorHAnsi"/>
        </w:rPr>
        <w:t xml:space="preserve"> mezzi di scambio premonetali, che anticipano l’utilizzo della moneta stessa: </w:t>
      </w:r>
      <w:r w:rsidR="00F43F9D">
        <w:rPr>
          <w:rFonts w:asciiTheme="minorHAnsi" w:hAnsiTheme="minorHAnsi" w:cstheme="minorHAnsi"/>
        </w:rPr>
        <w:t>reperti</w:t>
      </w:r>
      <w:r w:rsidR="00E87E96" w:rsidRPr="00893910">
        <w:rPr>
          <w:rFonts w:asciiTheme="minorHAnsi" w:hAnsiTheme="minorHAnsi" w:cstheme="minorHAnsi"/>
        </w:rPr>
        <w:t xml:space="preserve"> di ogni tipo, conchiglie, armi e gioielli provenienti da tutti i continenti. L’arrivo della moneta coniat</w:t>
      </w:r>
      <w:r w:rsidR="00BA51A5" w:rsidRPr="00893910">
        <w:rPr>
          <w:rFonts w:asciiTheme="minorHAnsi" w:hAnsiTheme="minorHAnsi" w:cstheme="minorHAnsi"/>
        </w:rPr>
        <w:t>a è</w:t>
      </w:r>
      <w:r w:rsidR="00E87E96" w:rsidRPr="00893910">
        <w:rPr>
          <w:rFonts w:asciiTheme="minorHAnsi" w:hAnsiTheme="minorHAnsi" w:cstheme="minorHAnsi"/>
        </w:rPr>
        <w:t xml:space="preserve"> rappresentato</w:t>
      </w:r>
      <w:r w:rsidR="00BA51A5" w:rsidRPr="00893910">
        <w:rPr>
          <w:rFonts w:asciiTheme="minorHAnsi" w:hAnsiTheme="minorHAnsi" w:cstheme="minorHAnsi"/>
        </w:rPr>
        <w:t xml:space="preserve"> invece</w:t>
      </w:r>
      <w:r w:rsidR="00E87E96" w:rsidRPr="00893910">
        <w:rPr>
          <w:rFonts w:asciiTheme="minorHAnsi" w:hAnsiTheme="minorHAnsi" w:cstheme="minorHAnsi"/>
        </w:rPr>
        <w:t xml:space="preserve"> dallo statere </w:t>
      </w:r>
      <w:r w:rsidR="00BA51A5" w:rsidRPr="00893910">
        <w:rPr>
          <w:rFonts w:asciiTheme="minorHAnsi" w:hAnsiTheme="minorHAnsi" w:cstheme="minorHAnsi"/>
        </w:rPr>
        <w:t>realizzato</w:t>
      </w:r>
      <w:r w:rsidR="00E87E96" w:rsidRPr="00893910">
        <w:rPr>
          <w:rFonts w:asciiTheme="minorHAnsi" w:hAnsiTheme="minorHAnsi" w:cstheme="minorHAnsi"/>
        </w:rPr>
        <w:t xml:space="preserve"> in Turchia tra VI e IV secolo a.C.,</w:t>
      </w:r>
      <w:r w:rsidR="00893910">
        <w:rPr>
          <w:rFonts w:asciiTheme="minorHAnsi" w:hAnsiTheme="minorHAnsi" w:cstheme="minorHAnsi"/>
        </w:rPr>
        <w:t xml:space="preserve"> </w:t>
      </w:r>
      <w:r w:rsidR="00E87E96" w:rsidRPr="00893910">
        <w:rPr>
          <w:rFonts w:asciiTheme="minorHAnsi" w:hAnsiTheme="minorHAnsi" w:cstheme="minorHAnsi"/>
        </w:rPr>
        <w:t>dal denaro di Carlo Magno</w:t>
      </w:r>
      <w:r w:rsidR="00BA51A5" w:rsidRPr="00893910">
        <w:rPr>
          <w:rFonts w:asciiTheme="minorHAnsi" w:hAnsiTheme="minorHAnsi" w:cstheme="minorHAnsi"/>
        </w:rPr>
        <w:t>,</w:t>
      </w:r>
      <w:r w:rsidR="00E87E96" w:rsidRPr="00893910">
        <w:rPr>
          <w:rFonts w:asciiTheme="minorHAnsi" w:hAnsiTheme="minorHAnsi" w:cstheme="minorHAnsi"/>
        </w:rPr>
        <w:t xml:space="preserve"> che introdusse la lira nel suo impero</w:t>
      </w:r>
      <w:r w:rsidR="00893910">
        <w:rPr>
          <w:rFonts w:asciiTheme="minorHAnsi" w:hAnsiTheme="minorHAnsi" w:cstheme="minorHAnsi"/>
        </w:rPr>
        <w:t>,</w:t>
      </w:r>
      <w:r w:rsidR="00E87E96" w:rsidRPr="00893910">
        <w:rPr>
          <w:rFonts w:asciiTheme="minorHAnsi" w:hAnsiTheme="minorHAnsi" w:cstheme="minorHAnsi"/>
        </w:rPr>
        <w:t xml:space="preserve"> e da altri esemplari d’argento.</w:t>
      </w:r>
    </w:p>
    <w:p w14:paraId="4E015CAA" w14:textId="54117A72" w:rsidR="00E87E96" w:rsidRPr="00893910" w:rsidRDefault="00461B74" w:rsidP="00893910">
      <w:pPr>
        <w:spacing w:before="120" w:after="120"/>
        <w:jc w:val="both"/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>La famiglia di Mario Bernocchi, compianto imprenditore pratese e celeberrimo collezionista di fiorini d’oro di Firenze, ha messo invece a disposizione n</w:t>
      </w:r>
      <w:r w:rsidR="00E87E96" w:rsidRPr="00893910">
        <w:rPr>
          <w:rFonts w:asciiTheme="minorHAnsi" w:hAnsiTheme="minorHAnsi" w:cstheme="minorHAnsi"/>
        </w:rPr>
        <w:t>umerosi pezzi</w:t>
      </w:r>
      <w:r w:rsidRPr="00893910">
        <w:rPr>
          <w:rFonts w:asciiTheme="minorHAnsi" w:hAnsiTheme="minorHAnsi" w:cstheme="minorHAnsi"/>
        </w:rPr>
        <w:t xml:space="preserve"> storici</w:t>
      </w:r>
      <w:r w:rsidR="00E87E96" w:rsidRPr="00893910">
        <w:rPr>
          <w:rFonts w:asciiTheme="minorHAnsi" w:hAnsiTheme="minorHAnsi" w:cstheme="minorHAnsi"/>
        </w:rPr>
        <w:t xml:space="preserve"> di argento e d’oro</w:t>
      </w:r>
      <w:r w:rsidRPr="00893910">
        <w:rPr>
          <w:rFonts w:asciiTheme="minorHAnsi" w:hAnsiTheme="minorHAnsi" w:cstheme="minorHAnsi"/>
        </w:rPr>
        <w:t>.</w:t>
      </w:r>
    </w:p>
    <w:p w14:paraId="254CBE53" w14:textId="373BEF22" w:rsidR="00E87E96" w:rsidRPr="00893910" w:rsidRDefault="00E87E96" w:rsidP="00893910">
      <w:pPr>
        <w:spacing w:before="120" w:after="120"/>
        <w:jc w:val="both"/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 xml:space="preserve">Per spiegare i meccanismi che consentirono il ritorno alla monetazione aurea, dovuti soprattutto alla forza economica della produzione tessile toscana, </w:t>
      </w:r>
      <w:r w:rsidR="00461B74" w:rsidRPr="00893910">
        <w:rPr>
          <w:rFonts w:asciiTheme="minorHAnsi" w:hAnsiTheme="minorHAnsi" w:cstheme="minorHAnsi"/>
        </w:rPr>
        <w:t>l’esposizione si avvale anche di</w:t>
      </w:r>
      <w:r w:rsidRPr="00893910">
        <w:rPr>
          <w:rFonts w:asciiTheme="minorHAnsi" w:hAnsiTheme="minorHAnsi" w:cstheme="minorHAnsi"/>
        </w:rPr>
        <w:t xml:space="preserve"> un mantello e alcuni pezzi di panno ricostruiti dal Museo del Tessuto di Prato</w:t>
      </w:r>
      <w:r w:rsidR="00461B74" w:rsidRPr="00893910">
        <w:rPr>
          <w:rFonts w:asciiTheme="minorHAnsi" w:hAnsiTheme="minorHAnsi" w:cstheme="minorHAnsi"/>
        </w:rPr>
        <w:t>,</w:t>
      </w:r>
      <w:r w:rsidRPr="00893910">
        <w:rPr>
          <w:rFonts w:asciiTheme="minorHAnsi" w:hAnsiTheme="minorHAnsi" w:cstheme="minorHAnsi"/>
        </w:rPr>
        <w:t xml:space="preserve"> come se fossero usciti dalla bottega di Francesco Datini</w:t>
      </w:r>
      <w:r w:rsidR="00461B74" w:rsidRPr="00893910">
        <w:rPr>
          <w:rFonts w:asciiTheme="minorHAnsi" w:hAnsiTheme="minorHAnsi" w:cstheme="minorHAnsi"/>
        </w:rPr>
        <w:t>, a</w:t>
      </w:r>
      <w:r w:rsidRPr="00893910">
        <w:rPr>
          <w:rFonts w:asciiTheme="minorHAnsi" w:hAnsiTheme="minorHAnsi" w:cstheme="minorHAnsi"/>
        </w:rPr>
        <w:t xml:space="preserve">ccanto </w:t>
      </w:r>
      <w:r w:rsidR="00461B74" w:rsidRPr="00893910">
        <w:rPr>
          <w:rFonts w:asciiTheme="minorHAnsi" w:hAnsiTheme="minorHAnsi" w:cstheme="minorHAnsi"/>
        </w:rPr>
        <w:t xml:space="preserve">ai quali sono esposti </w:t>
      </w:r>
      <w:r w:rsidRPr="00893910">
        <w:rPr>
          <w:rFonts w:asciiTheme="minorHAnsi" w:hAnsiTheme="minorHAnsi" w:cstheme="minorHAnsi"/>
        </w:rPr>
        <w:t>campioni di stoffa e documenti provenienti dall’inesauribile Fondo Datini.</w:t>
      </w:r>
    </w:p>
    <w:p w14:paraId="0C2E4475" w14:textId="2B9FB4B1" w:rsidR="00E87E96" w:rsidRPr="00893910" w:rsidRDefault="00E87E96" w:rsidP="00893910">
      <w:pPr>
        <w:spacing w:before="120" w:after="120"/>
        <w:jc w:val="both"/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 xml:space="preserve">Grazie alla preziosa collaborazione dell’Archivio di Stato di Prato la mostra raccoglie </w:t>
      </w:r>
      <w:r w:rsidR="00461B74" w:rsidRPr="00893910">
        <w:rPr>
          <w:rFonts w:asciiTheme="minorHAnsi" w:hAnsiTheme="minorHAnsi" w:cstheme="minorHAnsi"/>
        </w:rPr>
        <w:t xml:space="preserve">poi </w:t>
      </w:r>
      <w:r w:rsidRPr="00893910">
        <w:rPr>
          <w:rFonts w:asciiTheme="minorHAnsi" w:hAnsiTheme="minorHAnsi" w:cstheme="minorHAnsi"/>
        </w:rPr>
        <w:t xml:space="preserve">i primi strumenti di pagamento alternativi: lettere di cambio, assegni bancari e ordini scritti collocabili tra XIV e XV secolo. </w:t>
      </w:r>
    </w:p>
    <w:p w14:paraId="6604E8DC" w14:textId="3731C897" w:rsidR="00E87E96" w:rsidRDefault="00E87E96" w:rsidP="00893910">
      <w:pPr>
        <w:spacing w:before="120" w:after="120"/>
        <w:jc w:val="both"/>
        <w:rPr>
          <w:rFonts w:asciiTheme="minorHAnsi" w:hAnsiTheme="minorHAnsi" w:cstheme="minorHAnsi"/>
        </w:rPr>
      </w:pPr>
      <w:r w:rsidRPr="00893910">
        <w:rPr>
          <w:rFonts w:asciiTheme="minorHAnsi" w:hAnsiTheme="minorHAnsi" w:cstheme="minorHAnsi"/>
        </w:rPr>
        <w:t>Il percorso espositivo prosegue</w:t>
      </w:r>
      <w:r w:rsidR="00691ABE">
        <w:rPr>
          <w:rFonts w:asciiTheme="minorHAnsi" w:hAnsiTheme="minorHAnsi" w:cstheme="minorHAnsi"/>
        </w:rPr>
        <w:t xml:space="preserve"> poi</w:t>
      </w:r>
      <w:r w:rsidRPr="00893910">
        <w:rPr>
          <w:rFonts w:asciiTheme="minorHAnsi" w:hAnsiTheme="minorHAnsi" w:cstheme="minorHAnsi"/>
        </w:rPr>
        <w:t xml:space="preserve"> con la prima banconota al portatore</w:t>
      </w:r>
      <w:r w:rsidR="00691ABE">
        <w:rPr>
          <w:rFonts w:asciiTheme="minorHAnsi" w:hAnsiTheme="minorHAnsi" w:cstheme="minorHAnsi"/>
        </w:rPr>
        <w:t xml:space="preserve">, </w:t>
      </w:r>
      <w:r w:rsidRPr="00893910">
        <w:rPr>
          <w:rFonts w:asciiTheme="minorHAnsi" w:hAnsiTheme="minorHAnsi" w:cstheme="minorHAnsi"/>
        </w:rPr>
        <w:t>coniata in Italia dal Regno di Sardegna nel 1746</w:t>
      </w:r>
      <w:r w:rsidR="00691ABE">
        <w:rPr>
          <w:rFonts w:asciiTheme="minorHAnsi" w:hAnsiTheme="minorHAnsi" w:cstheme="minorHAnsi"/>
        </w:rPr>
        <w:t xml:space="preserve">, mentre la </w:t>
      </w:r>
      <w:r w:rsidRPr="00893910">
        <w:rPr>
          <w:rFonts w:asciiTheme="minorHAnsi" w:hAnsiTheme="minorHAnsi" w:cstheme="minorHAnsi"/>
        </w:rPr>
        <w:t>conclusione è dedicata al futuro</w:t>
      </w:r>
      <w:r w:rsidR="00691ABE">
        <w:rPr>
          <w:rFonts w:asciiTheme="minorHAnsi" w:hAnsiTheme="minorHAnsi" w:cstheme="minorHAnsi"/>
        </w:rPr>
        <w:t>:</w:t>
      </w:r>
      <w:r w:rsidR="00461B74" w:rsidRPr="00893910">
        <w:rPr>
          <w:rFonts w:asciiTheme="minorHAnsi" w:hAnsiTheme="minorHAnsi" w:cstheme="minorHAnsi"/>
        </w:rPr>
        <w:t xml:space="preserve"> i pannelli e le teche lasciano spazio alla visione di un filmato realizzato dal </w:t>
      </w:r>
      <w:r w:rsidR="008F22FB">
        <w:rPr>
          <w:rFonts w:asciiTheme="minorHAnsi" w:hAnsiTheme="minorHAnsi" w:cstheme="minorHAnsi"/>
        </w:rPr>
        <w:t>l</w:t>
      </w:r>
      <w:r w:rsidR="00461B74" w:rsidRPr="00893910">
        <w:rPr>
          <w:rFonts w:asciiTheme="minorHAnsi" w:hAnsiTheme="minorHAnsi" w:cstheme="minorHAnsi"/>
        </w:rPr>
        <w:t xml:space="preserve">aboratorio </w:t>
      </w:r>
      <w:r w:rsidR="008F22FB">
        <w:rPr>
          <w:rFonts w:asciiTheme="minorHAnsi" w:hAnsiTheme="minorHAnsi" w:cstheme="minorHAnsi"/>
        </w:rPr>
        <w:t>multimediale</w:t>
      </w:r>
      <w:r w:rsidR="00461B74" w:rsidRPr="00893910">
        <w:rPr>
          <w:rFonts w:asciiTheme="minorHAnsi" w:hAnsiTheme="minorHAnsi" w:cstheme="minorHAnsi"/>
        </w:rPr>
        <w:t xml:space="preserve"> dell’Università degli Studi di Firenze</w:t>
      </w:r>
      <w:r w:rsidR="008F22FB">
        <w:rPr>
          <w:rFonts w:asciiTheme="minorHAnsi" w:hAnsiTheme="minorHAnsi" w:cstheme="minorHAnsi"/>
        </w:rPr>
        <w:t xml:space="preserve">, </w:t>
      </w:r>
      <w:r w:rsidR="00461B74" w:rsidRPr="00893910">
        <w:rPr>
          <w:rFonts w:asciiTheme="minorHAnsi" w:hAnsiTheme="minorHAnsi" w:cstheme="minorHAnsi"/>
        </w:rPr>
        <w:t xml:space="preserve">dedicato alle </w:t>
      </w:r>
      <w:r w:rsidR="00691ABE">
        <w:rPr>
          <w:rFonts w:asciiTheme="minorHAnsi" w:hAnsiTheme="minorHAnsi" w:cstheme="minorHAnsi"/>
        </w:rPr>
        <w:t xml:space="preserve">monete </w:t>
      </w:r>
      <w:r w:rsidR="00461B74" w:rsidRPr="00893910">
        <w:rPr>
          <w:rFonts w:asciiTheme="minorHAnsi" w:hAnsiTheme="minorHAnsi" w:cstheme="minorHAnsi"/>
        </w:rPr>
        <w:t>immateriali come i bitcoin e le</w:t>
      </w:r>
      <w:r w:rsidR="00691ABE">
        <w:rPr>
          <w:rFonts w:asciiTheme="minorHAnsi" w:hAnsiTheme="minorHAnsi" w:cstheme="minorHAnsi"/>
        </w:rPr>
        <w:t xml:space="preserve"> valute </w:t>
      </w:r>
      <w:r w:rsidR="00461B74" w:rsidRPr="00893910">
        <w:rPr>
          <w:rFonts w:asciiTheme="minorHAnsi" w:hAnsiTheme="minorHAnsi" w:cstheme="minorHAnsi"/>
        </w:rPr>
        <w:t>digitali.</w:t>
      </w:r>
    </w:p>
    <w:p w14:paraId="37C1624E" w14:textId="77777777" w:rsidR="00836BD0" w:rsidRDefault="00836BD0" w:rsidP="00893910">
      <w:pPr>
        <w:spacing w:before="120" w:after="120"/>
        <w:jc w:val="both"/>
        <w:rPr>
          <w:rFonts w:asciiTheme="minorHAnsi" w:hAnsiTheme="minorHAnsi" w:cstheme="minorHAnsi"/>
        </w:rPr>
      </w:pPr>
    </w:p>
    <w:p w14:paraId="3E98E753" w14:textId="4733943C" w:rsidR="00836BD0" w:rsidRDefault="00836BD0" w:rsidP="00893910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COMMENTI</w:t>
      </w:r>
    </w:p>
    <w:p w14:paraId="04784598" w14:textId="6A749F86" w:rsidR="006B5709" w:rsidRPr="006B5709" w:rsidRDefault="006B5709" w:rsidP="006B5709">
      <w:pPr>
        <w:spacing w:before="120" w:after="120"/>
        <w:jc w:val="both"/>
        <w:rPr>
          <w:rFonts w:asciiTheme="minorHAnsi" w:hAnsiTheme="minorHAnsi" w:cstheme="minorHAnsi"/>
        </w:rPr>
      </w:pPr>
      <w:r w:rsidRPr="006B5709">
        <w:rPr>
          <w:rFonts w:asciiTheme="minorHAnsi" w:hAnsiTheme="minorHAnsi" w:cstheme="minorHAnsi"/>
          <w:b/>
          <w:bCs/>
        </w:rPr>
        <w:t>Angela Orlandi</w:t>
      </w:r>
      <w:r>
        <w:rPr>
          <w:rFonts w:asciiTheme="minorHAnsi" w:hAnsiTheme="minorHAnsi" w:cstheme="minorHAnsi"/>
        </w:rPr>
        <w:t>, curatrice della mostra e p</w:t>
      </w:r>
      <w:r w:rsidRPr="006B5709">
        <w:rPr>
          <w:rFonts w:asciiTheme="minorHAnsi" w:hAnsiTheme="minorHAnsi" w:cstheme="minorHAnsi"/>
        </w:rPr>
        <w:t>rofessoressa</w:t>
      </w:r>
      <w:r>
        <w:rPr>
          <w:rFonts w:asciiTheme="minorHAnsi" w:hAnsiTheme="minorHAnsi" w:cstheme="minorHAnsi"/>
        </w:rPr>
        <w:t xml:space="preserve"> di Storia Economica</w:t>
      </w:r>
      <w:r w:rsidRPr="006B57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presso l’</w:t>
      </w:r>
      <w:r w:rsidRPr="006B5709">
        <w:rPr>
          <w:rFonts w:asciiTheme="minorHAnsi" w:hAnsiTheme="minorHAnsi" w:cstheme="minorHAnsi"/>
        </w:rPr>
        <w:t>Università d</w:t>
      </w:r>
      <w:r>
        <w:rPr>
          <w:rFonts w:asciiTheme="minorHAnsi" w:hAnsiTheme="minorHAnsi" w:cstheme="minorHAnsi"/>
        </w:rPr>
        <w:t xml:space="preserve">egli Studi </w:t>
      </w:r>
      <w:r w:rsidRPr="006B5709">
        <w:rPr>
          <w:rFonts w:asciiTheme="minorHAnsi" w:hAnsiTheme="minorHAnsi" w:cstheme="minorHAnsi"/>
        </w:rPr>
        <w:t>Firenze</w:t>
      </w:r>
      <w:r>
        <w:rPr>
          <w:rFonts w:asciiTheme="minorHAnsi" w:hAnsiTheme="minorHAnsi" w:cstheme="minorHAnsi"/>
        </w:rPr>
        <w:t>, dichiara: «</w:t>
      </w:r>
      <w:r w:rsidRPr="006B5709">
        <w:rPr>
          <w:rFonts w:asciiTheme="minorHAnsi" w:hAnsiTheme="minorHAnsi" w:cstheme="minorHAnsi"/>
        </w:rPr>
        <w:t>Ho provato a costruire un racconto su aspetti curiosi della storia della moneta e dei mezzi di pagamento. Nel farlo</w:t>
      </w:r>
      <w:r w:rsidR="00337704">
        <w:rPr>
          <w:rFonts w:asciiTheme="minorHAnsi" w:hAnsiTheme="minorHAnsi" w:cstheme="minorHAnsi"/>
        </w:rPr>
        <w:t xml:space="preserve">, </w:t>
      </w:r>
      <w:r w:rsidRPr="006B5709">
        <w:rPr>
          <w:rFonts w:asciiTheme="minorHAnsi" w:hAnsiTheme="minorHAnsi" w:cstheme="minorHAnsi"/>
        </w:rPr>
        <w:t>ho pensato non solo al mondo della ricerca</w:t>
      </w:r>
      <w:r w:rsidR="00337704">
        <w:rPr>
          <w:rFonts w:asciiTheme="minorHAnsi" w:hAnsiTheme="minorHAnsi" w:cstheme="minorHAnsi"/>
        </w:rPr>
        <w:t>,</w:t>
      </w:r>
      <w:r w:rsidRPr="006B5709">
        <w:rPr>
          <w:rFonts w:asciiTheme="minorHAnsi" w:hAnsiTheme="minorHAnsi" w:cstheme="minorHAnsi"/>
        </w:rPr>
        <w:t xml:space="preserve"> ma anche a un pubblico più vasto, agli studenti e alla loro educazione finanziaria. Sono davvero contenta di questa collaborazione con P</w:t>
      </w:r>
      <w:r w:rsidR="00337704">
        <w:rPr>
          <w:rFonts w:asciiTheme="minorHAnsi" w:hAnsiTheme="minorHAnsi" w:cstheme="minorHAnsi"/>
        </w:rPr>
        <w:t>r</w:t>
      </w:r>
      <w:r w:rsidRPr="006B5709">
        <w:rPr>
          <w:rFonts w:asciiTheme="minorHAnsi" w:hAnsiTheme="minorHAnsi" w:cstheme="minorHAnsi"/>
        </w:rPr>
        <w:t>ato, le sue istituzioni culturali e con Rita Iacopino. Senza gli oggetti monetali di Banca d'Italia e senza i fiorini di Mario Bernocchi questa mostra sarebbe stata un'altra cosa</w:t>
      </w:r>
      <w:r>
        <w:rPr>
          <w:rFonts w:asciiTheme="minorHAnsi" w:hAnsiTheme="minorHAnsi" w:cstheme="minorHAnsi"/>
        </w:rPr>
        <w:t>».</w:t>
      </w:r>
    </w:p>
    <w:p w14:paraId="0DEB099C" w14:textId="221A0600" w:rsidR="00B11749" w:rsidRDefault="006B5709" w:rsidP="00893910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Questo il commento di </w:t>
      </w:r>
      <w:r w:rsidR="00B11749" w:rsidRPr="00B3329D">
        <w:rPr>
          <w:rFonts w:asciiTheme="minorHAnsi" w:hAnsiTheme="minorHAnsi" w:cstheme="minorHAnsi"/>
          <w:b/>
          <w:bCs/>
        </w:rPr>
        <w:t>Rita Iacopino</w:t>
      </w:r>
      <w:r w:rsidR="00B11749">
        <w:rPr>
          <w:rFonts w:asciiTheme="minorHAnsi" w:hAnsiTheme="minorHAnsi" w:cstheme="minorHAnsi"/>
        </w:rPr>
        <w:t>, Direttrice del Museo di Palazzo Pretorio: «</w:t>
      </w:r>
      <w:r w:rsidR="009C11E9" w:rsidRPr="00893910">
        <w:rPr>
          <w:rFonts w:asciiTheme="minorHAnsi" w:hAnsiTheme="minorHAnsi" w:cstheme="minorHAnsi"/>
        </w:rPr>
        <w:t>“L’albero degli zecchini. Moneta e mezzi di scambio alternativi: dalle origini a un futuro da comprendere”</w:t>
      </w:r>
      <w:r w:rsidR="001152ED">
        <w:rPr>
          <w:rFonts w:asciiTheme="minorHAnsi" w:hAnsiTheme="minorHAnsi" w:cstheme="minorHAnsi"/>
        </w:rPr>
        <w:t xml:space="preserve">, </w:t>
      </w:r>
      <w:r w:rsidR="002959B7" w:rsidRPr="002959B7">
        <w:rPr>
          <w:rFonts w:asciiTheme="minorHAnsi" w:hAnsiTheme="minorHAnsi" w:cstheme="minorHAnsi"/>
        </w:rPr>
        <w:t>oltre ad essere una mostra bellissima, curata con grande sapienza, per il museo rappresenta un'ulteriore occasione per valorizzare la storia della città e sottolineare il legame fortissimo con altre istituzioni cittadine</w:t>
      </w:r>
      <w:r w:rsidR="002959B7">
        <w:rPr>
          <w:rFonts w:asciiTheme="minorHAnsi" w:hAnsiTheme="minorHAnsi" w:cstheme="minorHAnsi"/>
        </w:rPr>
        <w:t xml:space="preserve">, </w:t>
      </w:r>
      <w:r w:rsidR="002959B7" w:rsidRPr="002959B7">
        <w:rPr>
          <w:rFonts w:asciiTheme="minorHAnsi" w:hAnsiTheme="minorHAnsi" w:cstheme="minorHAnsi"/>
        </w:rPr>
        <w:t xml:space="preserve">ed in particolare con </w:t>
      </w:r>
      <w:r w:rsidR="002959B7">
        <w:rPr>
          <w:rFonts w:asciiTheme="minorHAnsi" w:hAnsiTheme="minorHAnsi" w:cstheme="minorHAnsi"/>
        </w:rPr>
        <w:t xml:space="preserve">la </w:t>
      </w:r>
      <w:r w:rsidR="002959B7" w:rsidRPr="002959B7">
        <w:rPr>
          <w:rFonts w:asciiTheme="minorHAnsi" w:hAnsiTheme="minorHAnsi" w:cstheme="minorHAnsi"/>
        </w:rPr>
        <w:t>prestigios</w:t>
      </w:r>
      <w:r w:rsidR="002959B7">
        <w:rPr>
          <w:rFonts w:asciiTheme="minorHAnsi" w:hAnsiTheme="minorHAnsi" w:cstheme="minorHAnsi"/>
        </w:rPr>
        <w:t>a Fondazione “F. Datini”».</w:t>
      </w:r>
    </w:p>
    <w:p w14:paraId="6021591F" w14:textId="6B563436" w:rsidR="006B5709" w:rsidRDefault="006B5709" w:rsidP="00893910">
      <w:pPr>
        <w:spacing w:before="120" w:after="120"/>
        <w:jc w:val="both"/>
        <w:rPr>
          <w:rFonts w:asciiTheme="minorHAnsi" w:hAnsiTheme="minorHAnsi" w:cstheme="minorHAnsi"/>
        </w:rPr>
      </w:pPr>
    </w:p>
    <w:p w14:paraId="3C1C180A" w14:textId="4EC47E0A" w:rsidR="005B700D" w:rsidRDefault="005B700D" w:rsidP="0006562D">
      <w:pPr>
        <w:spacing w:before="120" w:after="120"/>
        <w:jc w:val="both"/>
        <w:rPr>
          <w:rFonts w:asciiTheme="minorHAnsi" w:hAnsiTheme="minorHAnsi" w:cstheme="minorHAnsi"/>
        </w:rPr>
      </w:pPr>
    </w:p>
    <w:p w14:paraId="1A2DC909" w14:textId="632418A7" w:rsidR="005B700D" w:rsidRPr="002C3CAC" w:rsidRDefault="008E7D4F" w:rsidP="005B700D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6C2B6E71" wp14:editId="6BFD97D5">
            <wp:simplePos x="0" y="0"/>
            <wp:positionH relativeFrom="margin">
              <wp:posOffset>19050</wp:posOffset>
            </wp:positionH>
            <wp:positionV relativeFrom="margin">
              <wp:posOffset>8234045</wp:posOffset>
            </wp:positionV>
            <wp:extent cx="315595" cy="1007745"/>
            <wp:effectExtent l="0" t="0" r="8255" b="1905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00D" w:rsidRPr="002C3CAC">
        <w:rPr>
          <w:rFonts w:asciiTheme="minorHAnsi" w:hAnsiTheme="minorHAnsi" w:cstheme="minorHAnsi"/>
          <w:b/>
          <w:sz w:val="20"/>
        </w:rPr>
        <w:t>UFFICIO STAMPA MUSEO DI PALAZZO PRETORIO</w:t>
      </w:r>
    </w:p>
    <w:p w14:paraId="6986296C" w14:textId="4B072B06" w:rsidR="005B700D" w:rsidRPr="002C3CAC" w:rsidRDefault="005B700D" w:rsidP="005B700D">
      <w:pPr>
        <w:jc w:val="both"/>
        <w:rPr>
          <w:rFonts w:asciiTheme="minorHAnsi" w:hAnsiTheme="minorHAnsi" w:cstheme="minorHAnsi"/>
          <w:sz w:val="20"/>
          <w:lang w:val="de-DE"/>
        </w:rPr>
      </w:pPr>
      <w:r w:rsidRPr="002C3CAC">
        <w:rPr>
          <w:rFonts w:asciiTheme="minorHAnsi" w:hAnsiTheme="minorHAnsi" w:cstheme="minorHAnsi"/>
          <w:sz w:val="20"/>
          <w:lang w:val="de-DE"/>
        </w:rPr>
        <w:t>Daniel C. Meyer</w:t>
      </w:r>
    </w:p>
    <w:p w14:paraId="5AEFF531" w14:textId="170BC9E1" w:rsidR="005B700D" w:rsidRPr="002C3CAC" w:rsidRDefault="00000000" w:rsidP="005B700D">
      <w:pPr>
        <w:jc w:val="both"/>
        <w:rPr>
          <w:rFonts w:asciiTheme="minorHAnsi" w:hAnsiTheme="minorHAnsi" w:cstheme="minorHAnsi"/>
          <w:sz w:val="20"/>
          <w:lang w:val="de-DE"/>
        </w:rPr>
      </w:pPr>
      <w:hyperlink r:id="rId11" w:history="1">
        <w:r w:rsidR="005B700D" w:rsidRPr="002C3CAC">
          <w:rPr>
            <w:rStyle w:val="Collegamentoipertestuale"/>
            <w:rFonts w:asciiTheme="minorHAnsi" w:hAnsiTheme="minorHAnsi" w:cstheme="minorHAnsi"/>
            <w:sz w:val="20"/>
            <w:lang w:val="de-DE"/>
          </w:rPr>
          <w:t>d.meyer@comune.prato.it</w:t>
        </w:r>
      </w:hyperlink>
    </w:p>
    <w:p w14:paraId="429E344A" w14:textId="74424E8B" w:rsidR="005B700D" w:rsidRPr="002C3CAC" w:rsidRDefault="005B700D" w:rsidP="005B700D">
      <w:pPr>
        <w:jc w:val="both"/>
        <w:rPr>
          <w:rFonts w:asciiTheme="minorHAnsi" w:hAnsiTheme="minorHAnsi" w:cstheme="minorHAnsi"/>
          <w:sz w:val="20"/>
        </w:rPr>
      </w:pPr>
      <w:r w:rsidRPr="002C3CAC">
        <w:rPr>
          <w:rFonts w:asciiTheme="minorHAnsi" w:hAnsiTheme="minorHAnsi" w:cstheme="minorHAnsi"/>
          <w:sz w:val="20"/>
        </w:rPr>
        <w:t>Piazza del Comune – 59100 Prato</w:t>
      </w:r>
    </w:p>
    <w:p w14:paraId="31C14879" w14:textId="163264E0" w:rsidR="00744418" w:rsidRPr="00337704" w:rsidRDefault="005B700D" w:rsidP="00337704">
      <w:pPr>
        <w:jc w:val="both"/>
        <w:rPr>
          <w:rFonts w:asciiTheme="minorHAnsi" w:hAnsiTheme="minorHAnsi" w:cstheme="minorHAnsi"/>
          <w:sz w:val="20"/>
        </w:rPr>
      </w:pPr>
      <w:r w:rsidRPr="002C3CAC">
        <w:rPr>
          <w:rFonts w:asciiTheme="minorHAnsi" w:hAnsiTheme="minorHAnsi" w:cstheme="minorHAnsi"/>
          <w:sz w:val="20"/>
        </w:rPr>
        <w:t>+39 380 797 6573</w:t>
      </w:r>
    </w:p>
    <w:sectPr w:rsidR="00744418" w:rsidRPr="00337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9820" w14:textId="77777777" w:rsidR="005E4C15" w:rsidRDefault="005E4C15" w:rsidP="001B7F69">
      <w:r>
        <w:separator/>
      </w:r>
    </w:p>
  </w:endnote>
  <w:endnote w:type="continuationSeparator" w:id="0">
    <w:p w14:paraId="2E4E43E0" w14:textId="77777777" w:rsidR="005E4C15" w:rsidRDefault="005E4C15" w:rsidP="001B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7614" w14:textId="77777777" w:rsidR="005E4C15" w:rsidRDefault="005E4C15" w:rsidP="001B7F69">
      <w:r>
        <w:separator/>
      </w:r>
    </w:p>
  </w:footnote>
  <w:footnote w:type="continuationSeparator" w:id="0">
    <w:p w14:paraId="4C4F5BCA" w14:textId="77777777" w:rsidR="005E4C15" w:rsidRDefault="005E4C15" w:rsidP="001B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81264"/>
    <w:multiLevelType w:val="hybridMultilevel"/>
    <w:tmpl w:val="D228CEB0"/>
    <w:lvl w:ilvl="0" w:tplc="D3AC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18"/>
    <w:rsid w:val="00054DFF"/>
    <w:rsid w:val="0006562D"/>
    <w:rsid w:val="000A2D4F"/>
    <w:rsid w:val="000C6CEB"/>
    <w:rsid w:val="000F7DB3"/>
    <w:rsid w:val="001152ED"/>
    <w:rsid w:val="00124D9B"/>
    <w:rsid w:val="00174E86"/>
    <w:rsid w:val="00194529"/>
    <w:rsid w:val="001A68A9"/>
    <w:rsid w:val="001B5406"/>
    <w:rsid w:val="001B7F69"/>
    <w:rsid w:val="00203DBF"/>
    <w:rsid w:val="0020650A"/>
    <w:rsid w:val="00255A60"/>
    <w:rsid w:val="002959B7"/>
    <w:rsid w:val="002A3A54"/>
    <w:rsid w:val="002C162E"/>
    <w:rsid w:val="002E6C70"/>
    <w:rsid w:val="00337704"/>
    <w:rsid w:val="00381A42"/>
    <w:rsid w:val="003D78A5"/>
    <w:rsid w:val="00402CBF"/>
    <w:rsid w:val="00461B74"/>
    <w:rsid w:val="004D2F7C"/>
    <w:rsid w:val="00503DFE"/>
    <w:rsid w:val="005A7D06"/>
    <w:rsid w:val="005B509F"/>
    <w:rsid w:val="005B700D"/>
    <w:rsid w:val="005E4C15"/>
    <w:rsid w:val="00606E24"/>
    <w:rsid w:val="00653C85"/>
    <w:rsid w:val="00691ABE"/>
    <w:rsid w:val="006B55C8"/>
    <w:rsid w:val="006B5709"/>
    <w:rsid w:val="006C48E2"/>
    <w:rsid w:val="00725031"/>
    <w:rsid w:val="00744418"/>
    <w:rsid w:val="007510F5"/>
    <w:rsid w:val="00770277"/>
    <w:rsid w:val="007839DC"/>
    <w:rsid w:val="007A0137"/>
    <w:rsid w:val="007C0C02"/>
    <w:rsid w:val="00800D35"/>
    <w:rsid w:val="00807D33"/>
    <w:rsid w:val="008109C3"/>
    <w:rsid w:val="008157C4"/>
    <w:rsid w:val="00836BD0"/>
    <w:rsid w:val="00867025"/>
    <w:rsid w:val="00873B6D"/>
    <w:rsid w:val="00893910"/>
    <w:rsid w:val="008E7D4F"/>
    <w:rsid w:val="008F22FB"/>
    <w:rsid w:val="008F3E91"/>
    <w:rsid w:val="009127F2"/>
    <w:rsid w:val="00924BEF"/>
    <w:rsid w:val="00965A08"/>
    <w:rsid w:val="00967175"/>
    <w:rsid w:val="009B4426"/>
    <w:rsid w:val="009B6B57"/>
    <w:rsid w:val="009C11E9"/>
    <w:rsid w:val="009F0C00"/>
    <w:rsid w:val="00A625BF"/>
    <w:rsid w:val="00AD2321"/>
    <w:rsid w:val="00B11749"/>
    <w:rsid w:val="00B33040"/>
    <w:rsid w:val="00B3329D"/>
    <w:rsid w:val="00B70EF5"/>
    <w:rsid w:val="00BA51A5"/>
    <w:rsid w:val="00C0261F"/>
    <w:rsid w:val="00CA13CB"/>
    <w:rsid w:val="00CF1569"/>
    <w:rsid w:val="00D2791D"/>
    <w:rsid w:val="00D458D8"/>
    <w:rsid w:val="00D703C0"/>
    <w:rsid w:val="00D72138"/>
    <w:rsid w:val="00DD46E0"/>
    <w:rsid w:val="00DE7298"/>
    <w:rsid w:val="00DE750D"/>
    <w:rsid w:val="00E253FA"/>
    <w:rsid w:val="00E3189A"/>
    <w:rsid w:val="00E646A4"/>
    <w:rsid w:val="00E87E96"/>
    <w:rsid w:val="00EC5E2A"/>
    <w:rsid w:val="00EE6558"/>
    <w:rsid w:val="00F14F15"/>
    <w:rsid w:val="00F43F9D"/>
    <w:rsid w:val="00F52671"/>
    <w:rsid w:val="00F53DE3"/>
    <w:rsid w:val="00FA53FD"/>
    <w:rsid w:val="00FD2B50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EDCB5"/>
  <w15:chartTrackingRefBased/>
  <w15:docId w15:val="{619D9810-FC28-4943-9144-B3E5537A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418"/>
    <w:rPr>
      <w:rFonts w:ascii="Bookman Old Style" w:hAnsi="Bookman Old Style"/>
      <w:snapToGrid w:val="0"/>
      <w:kern w:val="16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67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52671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F52671"/>
    <w:pPr>
      <w:keepNext/>
      <w:jc w:val="center"/>
      <w:outlineLvl w:val="2"/>
    </w:pPr>
    <w:rPr>
      <w:b/>
      <w:bCs/>
      <w:i/>
      <w:iCs/>
      <w:sz w:val="28"/>
    </w:rPr>
  </w:style>
  <w:style w:type="paragraph" w:styleId="Titolo4">
    <w:name w:val="heading 4"/>
    <w:basedOn w:val="Normale"/>
    <w:next w:val="Normale"/>
    <w:link w:val="Titolo4Carattere"/>
    <w:qFormat/>
    <w:rsid w:val="00F52671"/>
    <w:pPr>
      <w:keepNext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52671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rsid w:val="008109C3"/>
    <w:rPr>
      <w:rFonts w:ascii="Times New Roman" w:hAnsi="Times New Roman"/>
      <w:sz w:val="24"/>
    </w:rPr>
  </w:style>
  <w:style w:type="character" w:customStyle="1" w:styleId="Stile1Carattere">
    <w:name w:val="Stile1 Carattere"/>
    <w:basedOn w:val="Carpredefinitoparagrafo"/>
    <w:link w:val="Stile1"/>
    <w:rsid w:val="008109C3"/>
    <w:rPr>
      <w:rFonts w:ascii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F52671"/>
    <w:rPr>
      <w:rFonts w:ascii="Bookman Old Style" w:hAnsi="Bookman Old Style"/>
      <w:b/>
      <w:bCs/>
      <w:snapToGrid w:val="0"/>
      <w:kern w:val="16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52671"/>
    <w:rPr>
      <w:rFonts w:ascii="Bookman Old Style" w:hAnsi="Bookman Old Style"/>
      <w:b/>
      <w:bCs/>
      <w:snapToGrid w:val="0"/>
      <w:kern w:val="16"/>
      <w:sz w:val="28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52671"/>
    <w:rPr>
      <w:rFonts w:ascii="Bookman Old Style" w:hAnsi="Bookman Old Style"/>
      <w:b/>
      <w:bCs/>
      <w:i/>
      <w:iCs/>
      <w:snapToGrid w:val="0"/>
      <w:kern w:val="16"/>
      <w:sz w:val="28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2671"/>
    <w:rPr>
      <w:rFonts w:ascii="Bookman Old Style" w:hAnsi="Bookman Old Style"/>
      <w:snapToGrid w:val="0"/>
      <w:kern w:val="16"/>
      <w:sz w:val="28"/>
      <w:szCs w:val="22"/>
      <w:lang w:eastAsia="it-IT"/>
    </w:rPr>
  </w:style>
  <w:style w:type="character" w:customStyle="1" w:styleId="Titolo9Carattere">
    <w:name w:val="Titolo 9 Carattere"/>
    <w:link w:val="Titolo9"/>
    <w:semiHidden/>
    <w:rsid w:val="00F52671"/>
    <w:rPr>
      <w:rFonts w:ascii="Cambria" w:hAnsi="Cambria"/>
      <w:snapToGrid w:val="0"/>
      <w:kern w:val="16"/>
      <w:sz w:val="22"/>
      <w:szCs w:val="22"/>
    </w:rPr>
  </w:style>
  <w:style w:type="paragraph" w:styleId="Titolo">
    <w:name w:val="Title"/>
    <w:basedOn w:val="Normale"/>
    <w:link w:val="TitoloCarattere"/>
    <w:qFormat/>
    <w:rsid w:val="00F5267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52671"/>
    <w:rPr>
      <w:rFonts w:ascii="Bookman Old Style" w:hAnsi="Bookman Old Style"/>
      <w:b/>
      <w:bCs/>
      <w:snapToGrid w:val="0"/>
      <w:kern w:val="16"/>
      <w:sz w:val="22"/>
      <w:szCs w:val="22"/>
      <w:lang w:eastAsia="it-IT"/>
    </w:rPr>
  </w:style>
  <w:style w:type="paragraph" w:styleId="Sottotitolo">
    <w:name w:val="Subtitle"/>
    <w:basedOn w:val="Normale"/>
    <w:link w:val="SottotitoloCarattere"/>
    <w:qFormat/>
    <w:rsid w:val="00F52671"/>
    <w:pPr>
      <w:spacing w:line="360" w:lineRule="auto"/>
    </w:pPr>
    <w:rPr>
      <w:b/>
      <w:bCs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F52671"/>
    <w:rPr>
      <w:rFonts w:ascii="Bookman Old Style" w:hAnsi="Bookman Old Style"/>
      <w:b/>
      <w:bCs/>
      <w:snapToGrid w:val="0"/>
      <w:kern w:val="16"/>
      <w:sz w:val="24"/>
      <w:szCs w:val="22"/>
      <w:lang w:eastAsia="it-IT"/>
    </w:rPr>
  </w:style>
  <w:style w:type="character" w:styleId="Enfasigrassetto">
    <w:name w:val="Strong"/>
    <w:uiPriority w:val="22"/>
    <w:qFormat/>
    <w:rsid w:val="00F52671"/>
    <w:rPr>
      <w:b/>
      <w:bCs/>
    </w:rPr>
  </w:style>
  <w:style w:type="paragraph" w:styleId="Paragrafoelenco">
    <w:name w:val="List Paragraph"/>
    <w:basedOn w:val="Normale"/>
    <w:uiPriority w:val="34"/>
    <w:qFormat/>
    <w:rsid w:val="00F52671"/>
    <w:pPr>
      <w:spacing w:after="200" w:line="276" w:lineRule="auto"/>
      <w:ind w:left="720"/>
      <w:contextualSpacing/>
    </w:pPr>
    <w:rPr>
      <w:rFonts w:ascii="Calibri" w:eastAsia="Calibri" w:hAnsi="Calibri"/>
      <w:snapToGrid/>
      <w:kern w:val="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B7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F69"/>
    <w:rPr>
      <w:rFonts w:ascii="Bookman Old Style" w:hAnsi="Bookman Old Style"/>
      <w:snapToGrid w:val="0"/>
      <w:kern w:val="16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7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F69"/>
    <w:rPr>
      <w:rFonts w:ascii="Bookman Old Style" w:hAnsi="Bookman Old Style"/>
      <w:snapToGrid w:val="0"/>
      <w:kern w:val="16"/>
      <w:sz w:val="22"/>
      <w:szCs w:val="22"/>
      <w:lang w:eastAsia="it-IT"/>
    </w:rPr>
  </w:style>
  <w:style w:type="character" w:styleId="Collegamentoipertestuale">
    <w:name w:val="Hyperlink"/>
    <w:rsid w:val="005B700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B5709"/>
    <w:pPr>
      <w:spacing w:before="100" w:beforeAutospacing="1" w:after="100" w:afterAutospacing="1"/>
    </w:pPr>
    <w:rPr>
      <w:rFonts w:ascii="Times New Roman" w:hAnsi="Times New Roman"/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meyer@comune.prat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C. Meyer - Press Office &amp; Communication</dc:creator>
  <cp:keywords/>
  <dc:description/>
  <cp:lastModifiedBy>Daniel Meyer</cp:lastModifiedBy>
  <cp:revision>3</cp:revision>
  <dcterms:created xsi:type="dcterms:W3CDTF">2023-05-11T07:46:00Z</dcterms:created>
  <dcterms:modified xsi:type="dcterms:W3CDTF">2023-05-12T10:25:00Z</dcterms:modified>
</cp:coreProperties>
</file>