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D9D7A" w14:textId="77777777" w:rsidR="0008275D" w:rsidRPr="0008275D" w:rsidRDefault="0008275D" w:rsidP="0008275D">
      <w:pPr>
        <w:shd w:val="clear" w:color="auto" w:fill="FFFFFF"/>
        <w:suppressAutoHyphens w:val="0"/>
        <w:spacing w:after="120"/>
        <w:jc w:val="center"/>
        <w:rPr>
          <w:rFonts w:ascii="Times New Roman" w:eastAsia="Times New Roman" w:hAnsi="Times New Roman"/>
          <w:color w:val="212121"/>
          <w:lang w:eastAsia="it-IT"/>
        </w:rPr>
      </w:pPr>
      <w:r w:rsidRPr="0008275D">
        <w:rPr>
          <w:rFonts w:ascii="Calibri" w:eastAsia="Times New Roman" w:hAnsi="Calibri" w:cs="Calibri"/>
          <w:color w:val="212121"/>
          <w:u w:val="single"/>
          <w:lang w:eastAsia="it-IT"/>
        </w:rPr>
        <w:t>COMUNICATO STAMPA</w:t>
      </w:r>
    </w:p>
    <w:p w14:paraId="691F1BF2" w14:textId="75E278E2" w:rsidR="0008275D" w:rsidRPr="0008275D" w:rsidRDefault="0008275D" w:rsidP="0008275D">
      <w:pPr>
        <w:shd w:val="clear" w:color="auto" w:fill="FFFFFF"/>
        <w:suppressAutoHyphens w:val="0"/>
        <w:spacing w:after="120"/>
        <w:jc w:val="center"/>
        <w:rPr>
          <w:rFonts w:ascii="Times New Roman" w:eastAsia="Times New Roman" w:hAnsi="Times New Roman"/>
          <w:color w:val="212121"/>
          <w:lang w:eastAsia="it-IT"/>
        </w:rPr>
      </w:pPr>
      <w:r w:rsidRPr="0008275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it-IT"/>
        </w:rPr>
        <w:t xml:space="preserve">L’evento in programma sabato </w:t>
      </w:r>
      <w:r w:rsidR="001F3C80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it-IT"/>
        </w:rPr>
        <w:t>21</w:t>
      </w:r>
      <w:r w:rsidRPr="0008275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it-IT"/>
        </w:rPr>
        <w:t xml:space="preserve"> ottobre alle ore 16</w:t>
      </w:r>
    </w:p>
    <w:p w14:paraId="69800FD1" w14:textId="1BFF08E3" w:rsidR="0008275D" w:rsidRPr="0008275D" w:rsidRDefault="005F1215" w:rsidP="0008275D">
      <w:pPr>
        <w:shd w:val="clear" w:color="auto" w:fill="FFFFFF"/>
        <w:suppressAutoHyphens w:val="0"/>
        <w:spacing w:after="120"/>
        <w:jc w:val="center"/>
        <w:rPr>
          <w:rFonts w:ascii="Times New Roman" w:eastAsia="Times New Roman" w:hAnsi="Times New Roman"/>
          <w:color w:val="212121"/>
          <w:lang w:eastAsia="it-IT"/>
        </w:rPr>
      </w:pPr>
      <w:r w:rsidRPr="0008275D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it-IT"/>
        </w:rPr>
        <w:t xml:space="preserve">PALAZZO PRETORIO, </w:t>
      </w:r>
      <w:r w:rsidR="008C408D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it-IT"/>
        </w:rPr>
        <w:t>AL VIA IL CICLO DI CONFERENZE “UN’ORA AD ARTE”</w:t>
      </w:r>
    </w:p>
    <w:p w14:paraId="70EBBD42" w14:textId="3551E3F3" w:rsidR="0008275D" w:rsidRPr="008C408D" w:rsidRDefault="008C408D" w:rsidP="008C408D">
      <w:pPr>
        <w:pStyle w:val="NormaleWeb"/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C408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it-IT"/>
        </w:rPr>
        <w:t>Il 21 ottobre, con la conferenza</w:t>
      </w:r>
      <w:r w:rsidR="001F3C80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it-IT"/>
        </w:rPr>
        <w:t xml:space="preserve"> </w:t>
      </w:r>
      <w:r w:rsidR="001F3C80" w:rsidRPr="001F3C80">
        <w:rPr>
          <w:rFonts w:ascii="Calibri" w:eastAsia="Times New Roman" w:hAnsi="Calibri" w:cs="Calibri"/>
          <w:color w:val="212121"/>
          <w:sz w:val="22"/>
          <w:szCs w:val="22"/>
          <w:lang w:eastAsia="it-IT"/>
        </w:rPr>
        <w:t>“</w:t>
      </w:r>
      <w:r w:rsidRPr="001F3C80">
        <w:rPr>
          <w:rStyle w:val="Enfasicorsivo"/>
          <w:rFonts w:asciiTheme="minorHAnsi" w:hAnsiTheme="minorHAnsi" w:cstheme="minorHAnsi"/>
          <w:sz w:val="22"/>
          <w:szCs w:val="22"/>
        </w:rPr>
        <w:t>L'arte del Trecento e le opere del Museo di Palazzo Pretorio</w:t>
      </w:r>
      <w:r w:rsidR="001F3C80" w:rsidRPr="001F3C80">
        <w:rPr>
          <w:rStyle w:val="Enfasicorsivo"/>
          <w:rFonts w:asciiTheme="minorHAnsi" w:hAnsiTheme="minorHAnsi" w:cstheme="minorHAnsi"/>
          <w:sz w:val="22"/>
          <w:szCs w:val="22"/>
        </w:rPr>
        <w:t>”</w:t>
      </w:r>
      <w:r w:rsidRPr="001F3C80">
        <w:rPr>
          <w:rFonts w:asciiTheme="minorHAnsi" w:hAnsiTheme="minorHAnsi" w:cstheme="minorHAnsi"/>
          <w:sz w:val="22"/>
          <w:szCs w:val="22"/>
        </w:rPr>
        <w:t>,</w:t>
      </w:r>
      <w:r w:rsidRPr="008C408D">
        <w:rPr>
          <w:rFonts w:asciiTheme="minorHAnsi" w:hAnsiTheme="minorHAnsi" w:cstheme="minorHAnsi"/>
          <w:i/>
          <w:iCs/>
          <w:sz w:val="22"/>
          <w:szCs w:val="22"/>
        </w:rPr>
        <w:t xml:space="preserve"> al via il primo dei q</w:t>
      </w:r>
      <w:r w:rsidRPr="008C408D"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  <w:t>uattro incontri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che valorizza</w:t>
      </w:r>
      <w:r w:rsidR="005727EC">
        <w:rPr>
          <w:rFonts w:asciiTheme="minorHAnsi" w:hAnsiTheme="minorHAnsi" w:cstheme="minorHAnsi"/>
          <w:i/>
          <w:iCs/>
          <w:sz w:val="22"/>
          <w:szCs w:val="22"/>
        </w:rPr>
        <w:t>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C408D">
        <w:rPr>
          <w:rFonts w:asciiTheme="minorHAnsi" w:hAnsiTheme="minorHAnsi" w:cstheme="minorHAnsi"/>
          <w:i/>
          <w:iCs/>
          <w:sz w:val="22"/>
          <w:szCs w:val="22"/>
        </w:rPr>
        <w:t xml:space="preserve">la ricchezza del patrimonio artistico del </w:t>
      </w:r>
      <w:r w:rsidR="001F3C80">
        <w:rPr>
          <w:rFonts w:asciiTheme="minorHAnsi" w:hAnsiTheme="minorHAnsi" w:cstheme="minorHAnsi"/>
          <w:i/>
          <w:iCs/>
          <w:sz w:val="22"/>
          <w:szCs w:val="22"/>
        </w:rPr>
        <w:t>museo.</w:t>
      </w:r>
    </w:p>
    <w:p w14:paraId="1EC8823E" w14:textId="77777777" w:rsidR="0008275D" w:rsidRPr="0008275D" w:rsidRDefault="0008275D" w:rsidP="0008275D">
      <w:pPr>
        <w:shd w:val="clear" w:color="auto" w:fill="FFFFFF"/>
        <w:suppressAutoHyphens w:val="0"/>
        <w:spacing w:after="120"/>
        <w:rPr>
          <w:rFonts w:ascii="Times New Roman" w:eastAsia="Times New Roman" w:hAnsi="Times New Roman"/>
          <w:color w:val="212121"/>
          <w:lang w:eastAsia="it-IT"/>
        </w:rPr>
      </w:pPr>
      <w:r w:rsidRPr="0008275D">
        <w:rPr>
          <w:rFonts w:ascii="Calibri" w:eastAsia="Times New Roman" w:hAnsi="Calibri" w:cs="Calibri"/>
          <w:color w:val="212121"/>
          <w:sz w:val="22"/>
          <w:szCs w:val="22"/>
          <w:lang w:eastAsia="it-IT"/>
        </w:rPr>
        <w:t> </w:t>
      </w:r>
    </w:p>
    <w:p w14:paraId="1B726244" w14:textId="136D6E35" w:rsidR="00547128" w:rsidRPr="008C408D" w:rsidRDefault="0008275D" w:rsidP="008C408D">
      <w:pPr>
        <w:pStyle w:val="Normale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PRATO, 1</w:t>
      </w:r>
      <w:r w:rsidR="00547128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9</w:t>
      </w:r>
      <w:r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OTTOBRE 2023. </w:t>
      </w:r>
      <w:r w:rsidR="00D7131E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Quattro </w:t>
      </w:r>
      <w:r w:rsidR="00EE5355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appuntamenti</w:t>
      </w:r>
      <w:r w:rsidR="00D7131E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, della durata di un’ora ciascuno, </w:t>
      </w:r>
      <w:r w:rsidR="00D7131E" w:rsidRPr="008C408D">
        <w:rPr>
          <w:rFonts w:asciiTheme="minorHAnsi" w:hAnsiTheme="minorHAnsi" w:cstheme="minorHAnsi"/>
          <w:sz w:val="22"/>
          <w:szCs w:val="22"/>
        </w:rPr>
        <w:t xml:space="preserve">per parlare di arte a tutto tondo, a partire dalle opere esposte in Palazzo Pretorio: sono le conferenze del ciclo </w:t>
      </w:r>
      <w:r w:rsidR="00D7131E" w:rsidRPr="008C408D">
        <w:rPr>
          <w:rStyle w:val="Enfasigrassetto"/>
          <w:rFonts w:asciiTheme="minorHAnsi" w:hAnsiTheme="minorHAnsi" w:cstheme="minorHAnsi"/>
          <w:sz w:val="22"/>
          <w:szCs w:val="22"/>
        </w:rPr>
        <w:t>"Un'ora ad Arte"</w:t>
      </w:r>
      <w:r w:rsidR="00D7131E" w:rsidRPr="008C408D">
        <w:rPr>
          <w:rFonts w:asciiTheme="minorHAnsi" w:hAnsiTheme="minorHAnsi" w:cstheme="minorHAnsi"/>
          <w:sz w:val="22"/>
          <w:szCs w:val="22"/>
        </w:rPr>
        <w:t xml:space="preserve">, a cura di </w:t>
      </w:r>
      <w:r w:rsidR="00D7131E" w:rsidRPr="008C408D">
        <w:rPr>
          <w:rFonts w:asciiTheme="minorHAnsi" w:hAnsiTheme="minorHAnsi" w:cstheme="minorHAnsi"/>
          <w:b/>
          <w:bCs/>
          <w:sz w:val="22"/>
          <w:szCs w:val="22"/>
        </w:rPr>
        <w:t xml:space="preserve">Rita Iacopino, </w:t>
      </w:r>
      <w:r w:rsidR="008C408D">
        <w:rPr>
          <w:rFonts w:asciiTheme="minorHAnsi" w:hAnsiTheme="minorHAnsi" w:cstheme="minorHAnsi"/>
          <w:sz w:val="22"/>
          <w:szCs w:val="22"/>
        </w:rPr>
        <w:t xml:space="preserve">direttrice del museo pratese, </w:t>
      </w:r>
      <w:r w:rsidR="00D7131E" w:rsidRPr="008C408D">
        <w:rPr>
          <w:rFonts w:asciiTheme="minorHAnsi" w:hAnsiTheme="minorHAnsi" w:cstheme="minorHAnsi"/>
          <w:sz w:val="22"/>
          <w:szCs w:val="22"/>
        </w:rPr>
        <w:t>che partiranno s</w:t>
      </w:r>
      <w:r w:rsidR="00547128" w:rsidRPr="008C408D">
        <w:rPr>
          <w:rStyle w:val="Enfasigrassetto"/>
          <w:rFonts w:asciiTheme="minorHAnsi" w:hAnsiTheme="minorHAnsi" w:cstheme="minorHAnsi"/>
          <w:sz w:val="22"/>
          <w:szCs w:val="22"/>
        </w:rPr>
        <w:t>abato 21 ottobre alle ore 16</w:t>
      </w:r>
      <w:r w:rsidR="00D7131E" w:rsidRPr="008C408D">
        <w:rPr>
          <w:rStyle w:val="Enfasigrassetto"/>
          <w:rFonts w:asciiTheme="minorHAnsi" w:hAnsiTheme="minorHAnsi" w:cstheme="minorHAnsi"/>
          <w:sz w:val="22"/>
          <w:szCs w:val="22"/>
        </w:rPr>
        <w:t>.</w:t>
      </w:r>
    </w:p>
    <w:p w14:paraId="63C5AD70" w14:textId="7E1DC636" w:rsidR="008C408D" w:rsidRPr="008C408D" w:rsidRDefault="00D7131E" w:rsidP="008C408D">
      <w:pPr>
        <w:pStyle w:val="NormaleWeb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C408D">
        <w:rPr>
          <w:rFonts w:asciiTheme="minorHAnsi" w:hAnsiTheme="minorHAnsi" w:cstheme="minorHAnsi"/>
          <w:sz w:val="22"/>
          <w:szCs w:val="22"/>
        </w:rPr>
        <w:t>Ciascuno dei quattro incontr</w:t>
      </w:r>
      <w:r w:rsidR="000A00EE" w:rsidRPr="008C408D">
        <w:rPr>
          <w:rFonts w:asciiTheme="minorHAnsi" w:hAnsiTheme="minorHAnsi" w:cstheme="minorHAnsi"/>
          <w:sz w:val="22"/>
          <w:szCs w:val="22"/>
        </w:rPr>
        <w:t>i, dal taglio divulgativo e coinvolgente, avrà un focus diverso</w:t>
      </w:r>
      <w:r w:rsidR="008C408D">
        <w:rPr>
          <w:rFonts w:asciiTheme="minorHAnsi" w:hAnsiTheme="minorHAnsi" w:cstheme="minorHAnsi"/>
          <w:sz w:val="22"/>
          <w:szCs w:val="22"/>
        </w:rPr>
        <w:t xml:space="preserve"> </w:t>
      </w:r>
      <w:r w:rsidR="000A00EE" w:rsidRPr="008C408D">
        <w:rPr>
          <w:rFonts w:asciiTheme="minorHAnsi" w:hAnsiTheme="minorHAnsi" w:cstheme="minorHAnsi"/>
          <w:sz w:val="22"/>
          <w:szCs w:val="22"/>
        </w:rPr>
        <w:t>e approfondirà epoche, artisti, storie e intrecci,</w:t>
      </w:r>
      <w:r w:rsidR="008C408D">
        <w:rPr>
          <w:rFonts w:asciiTheme="minorHAnsi" w:hAnsiTheme="minorHAnsi" w:cstheme="minorHAnsi"/>
          <w:sz w:val="22"/>
          <w:szCs w:val="22"/>
        </w:rPr>
        <w:t xml:space="preserve"> mettendo in luce </w:t>
      </w:r>
      <w:r w:rsidR="000A00EE" w:rsidRPr="008C408D">
        <w:rPr>
          <w:rFonts w:asciiTheme="minorHAnsi" w:hAnsiTheme="minorHAnsi" w:cstheme="minorHAnsi"/>
          <w:sz w:val="22"/>
          <w:szCs w:val="22"/>
        </w:rPr>
        <w:t xml:space="preserve">la ricchezza del patrimonio artistico del Museo di Palazzo Pretorio, </w:t>
      </w:r>
      <w:r w:rsidR="008C408D" w:rsidRPr="008C408D">
        <w:rPr>
          <w:rFonts w:asciiTheme="minorHAnsi" w:hAnsiTheme="minorHAnsi" w:cstheme="minorHAnsi"/>
          <w:sz w:val="22"/>
          <w:szCs w:val="22"/>
        </w:rPr>
        <w:t>il museo di Prato e dei pratesi</w:t>
      </w:r>
      <w:r w:rsidR="00EE5355">
        <w:rPr>
          <w:rFonts w:asciiTheme="minorHAnsi" w:hAnsiTheme="minorHAnsi" w:cstheme="minorHAnsi"/>
          <w:sz w:val="22"/>
          <w:szCs w:val="22"/>
        </w:rPr>
        <w:t>.</w:t>
      </w:r>
    </w:p>
    <w:p w14:paraId="4A81010F" w14:textId="7521052F" w:rsidR="00EE5355" w:rsidRPr="00EE5355" w:rsidRDefault="00547128" w:rsidP="00EE535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E5355">
        <w:rPr>
          <w:rFonts w:asciiTheme="minorHAnsi" w:hAnsiTheme="minorHAnsi" w:cstheme="minorHAnsi"/>
          <w:sz w:val="22"/>
          <w:szCs w:val="22"/>
        </w:rPr>
        <w:t xml:space="preserve">La conferenza del </w:t>
      </w:r>
      <w:r w:rsidRPr="000F6E6D">
        <w:rPr>
          <w:rFonts w:asciiTheme="minorHAnsi" w:hAnsiTheme="minorHAnsi" w:cstheme="minorHAnsi"/>
          <w:b/>
          <w:bCs/>
          <w:sz w:val="22"/>
          <w:szCs w:val="22"/>
        </w:rPr>
        <w:t>21 ottobre</w:t>
      </w:r>
      <w:r w:rsidRPr="00EE5355">
        <w:rPr>
          <w:rFonts w:asciiTheme="minorHAnsi" w:hAnsiTheme="minorHAnsi" w:cstheme="minorHAnsi"/>
          <w:sz w:val="22"/>
          <w:szCs w:val="22"/>
        </w:rPr>
        <w:t xml:space="preserve"> è intitolata </w:t>
      </w:r>
      <w:r w:rsidRPr="000F6E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L'arte del Trecento e le opere del Museo di Palazzo Pretorio</w:t>
      </w:r>
      <w:r w:rsidR="00DC2C33">
        <w:rPr>
          <w:rFonts w:asciiTheme="minorHAnsi" w:hAnsiTheme="minorHAnsi" w:cstheme="minorHAnsi"/>
          <w:sz w:val="22"/>
          <w:szCs w:val="22"/>
        </w:rPr>
        <w:t xml:space="preserve">: </w:t>
      </w:r>
      <w:r w:rsidR="00DC2C33" w:rsidRPr="00EE5355">
        <w:rPr>
          <w:rFonts w:asciiTheme="minorHAnsi" w:hAnsiTheme="minorHAnsi" w:cstheme="minorHAnsi"/>
          <w:sz w:val="22"/>
          <w:szCs w:val="22"/>
        </w:rPr>
        <w:t>le opere trecentesche conservate al museo e, di conseguenza, i loro autori</w:t>
      </w:r>
      <w:r w:rsidR="00DC2C33">
        <w:rPr>
          <w:rFonts w:asciiTheme="minorHAnsi" w:hAnsiTheme="minorHAnsi" w:cstheme="minorHAnsi"/>
          <w:sz w:val="22"/>
          <w:szCs w:val="22"/>
        </w:rPr>
        <w:t xml:space="preserve">, saranno </w:t>
      </w:r>
      <w:r w:rsidR="00EE5355" w:rsidRPr="00EE5355">
        <w:rPr>
          <w:rFonts w:asciiTheme="minorHAnsi" w:hAnsiTheme="minorHAnsi" w:cstheme="minorHAnsi"/>
          <w:sz w:val="22"/>
          <w:szCs w:val="22"/>
        </w:rPr>
        <w:t>po</w:t>
      </w:r>
      <w:r w:rsidR="00DC2C33">
        <w:rPr>
          <w:rFonts w:asciiTheme="minorHAnsi" w:hAnsiTheme="minorHAnsi" w:cstheme="minorHAnsi"/>
          <w:sz w:val="22"/>
          <w:szCs w:val="22"/>
        </w:rPr>
        <w:t>ste</w:t>
      </w:r>
      <w:r w:rsidR="00EE5355" w:rsidRPr="00EE5355">
        <w:rPr>
          <w:rFonts w:asciiTheme="minorHAnsi" w:hAnsiTheme="minorHAnsi" w:cstheme="minorHAnsi"/>
          <w:sz w:val="22"/>
          <w:szCs w:val="22"/>
        </w:rPr>
        <w:t xml:space="preserve"> in relazione</w:t>
      </w:r>
      <w:r w:rsidR="00DC2C33">
        <w:rPr>
          <w:rFonts w:asciiTheme="minorHAnsi" w:hAnsiTheme="minorHAnsi" w:cstheme="minorHAnsi"/>
          <w:sz w:val="22"/>
          <w:szCs w:val="22"/>
        </w:rPr>
        <w:t xml:space="preserve"> </w:t>
      </w:r>
      <w:r w:rsidR="00EE5355" w:rsidRPr="00EE5355">
        <w:rPr>
          <w:rFonts w:asciiTheme="minorHAnsi" w:hAnsiTheme="minorHAnsi" w:cstheme="minorHAnsi"/>
          <w:sz w:val="22"/>
          <w:szCs w:val="22"/>
        </w:rPr>
        <w:t>con il territorio circostante, a evidenziare quanto la produzione artistica fosse diffusa e strettamente connessa alla vita della città di Prato nel XIV secolo</w:t>
      </w:r>
      <w:r w:rsidR="00DC2C33">
        <w:rPr>
          <w:rFonts w:asciiTheme="minorHAnsi" w:hAnsiTheme="minorHAnsi" w:cstheme="minorHAnsi"/>
          <w:sz w:val="22"/>
          <w:szCs w:val="22"/>
        </w:rPr>
        <w:t>,</w:t>
      </w:r>
      <w:r w:rsidR="00EE5355" w:rsidRPr="00EE5355">
        <w:rPr>
          <w:rFonts w:asciiTheme="minorHAnsi" w:hAnsiTheme="minorHAnsi" w:cstheme="minorHAnsi"/>
          <w:sz w:val="22"/>
          <w:szCs w:val="22"/>
        </w:rPr>
        <w:t xml:space="preserve"> ma anche inserita in un contesto culturale più ampio.</w:t>
      </w:r>
    </w:p>
    <w:p w14:paraId="68B2D7D3" w14:textId="5A89B443" w:rsidR="0008275D" w:rsidRPr="008C408D" w:rsidRDefault="00547128" w:rsidP="008C408D">
      <w:pPr>
        <w:pStyle w:val="Normale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408D">
        <w:rPr>
          <w:rFonts w:asciiTheme="minorHAnsi" w:eastAsia="Times New Roman" w:hAnsiTheme="minorHAnsi" w:cstheme="minorHAnsi"/>
          <w:sz w:val="22"/>
          <w:szCs w:val="22"/>
        </w:rPr>
        <w:t xml:space="preserve">Sabato 4 novembre </w:t>
      </w:r>
      <w:r w:rsidR="008C408D">
        <w:rPr>
          <w:rFonts w:asciiTheme="minorHAnsi" w:eastAsia="Times New Roman" w:hAnsiTheme="minorHAnsi" w:cstheme="minorHAnsi"/>
          <w:sz w:val="22"/>
          <w:szCs w:val="22"/>
        </w:rPr>
        <w:t xml:space="preserve">è 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 xml:space="preserve">in programma la conferenza </w:t>
      </w:r>
      <w:r w:rsidRPr="008C408D">
        <w:rPr>
          <w:rStyle w:val="Enfasicorsivo"/>
          <w:rFonts w:asciiTheme="minorHAnsi" w:eastAsia="Times New Roman" w:hAnsiTheme="minorHAnsi" w:cstheme="minorHAnsi"/>
          <w:b/>
          <w:bCs/>
          <w:sz w:val="22"/>
          <w:szCs w:val="22"/>
        </w:rPr>
        <w:t>La Madonna della Cintola di Filippo Lippi: storie e suggestioni</w:t>
      </w:r>
      <w:r w:rsidR="008C408D" w:rsidRPr="008C408D">
        <w:rPr>
          <w:rStyle w:val="Enfasicorsivo"/>
          <w:rFonts w:asciiTheme="minorHAnsi" w:eastAsia="Times New Roman" w:hAnsiTheme="minorHAnsi" w:cstheme="minorHAnsi"/>
          <w:i w:val="0"/>
          <w:iCs w:val="0"/>
          <w:sz w:val="22"/>
          <w:szCs w:val="22"/>
        </w:rPr>
        <w:t xml:space="preserve">, mentre </w:t>
      </w:r>
      <w:r w:rsidR="008C408D" w:rsidRPr="008C408D">
        <w:rPr>
          <w:rStyle w:val="Enfasicorsivo"/>
          <w:rFonts w:asciiTheme="minorHAnsi" w:eastAsia="Times New Roman" w:hAnsiTheme="minorHAnsi" w:cstheme="minorHAnsi"/>
          <w:sz w:val="22"/>
          <w:szCs w:val="22"/>
        </w:rPr>
        <w:t>s</w:t>
      </w:r>
      <w:r w:rsidRPr="008C408D">
        <w:rPr>
          <w:rFonts w:asciiTheme="minorHAnsi" w:eastAsia="Times New Roman" w:hAnsiTheme="minorHAnsi" w:cstheme="minorHAnsi"/>
          <w:sz w:val="22"/>
          <w:szCs w:val="22"/>
        </w:rPr>
        <w:t xml:space="preserve">abato 25 novembre 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 xml:space="preserve">sarà </w:t>
      </w:r>
      <w:r w:rsidR="007F38D6">
        <w:rPr>
          <w:rFonts w:asciiTheme="minorHAnsi" w:eastAsia="Times New Roman" w:hAnsiTheme="minorHAnsi" w:cstheme="minorHAnsi"/>
          <w:sz w:val="22"/>
          <w:szCs w:val="22"/>
        </w:rPr>
        <w:t>l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>a volta de</w:t>
      </w:r>
      <w:r w:rsidRPr="008C408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C408D">
        <w:rPr>
          <w:rStyle w:val="Enfasicorsivo"/>
          <w:rFonts w:asciiTheme="minorHAnsi" w:eastAsia="Times New Roman" w:hAnsiTheme="minorHAnsi" w:cstheme="minorHAnsi"/>
          <w:b/>
          <w:bCs/>
          <w:sz w:val="22"/>
          <w:szCs w:val="22"/>
        </w:rPr>
        <w:t>Gli artisti alla corte di Francesco I de' Medici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>; infine, sabato 2 dicembre</w:t>
      </w:r>
      <w:r w:rsidR="008C408D">
        <w:rPr>
          <w:rFonts w:asciiTheme="minorHAnsi" w:eastAsia="Times New Roman" w:hAnsiTheme="minorHAnsi" w:cstheme="minorHAnsi"/>
          <w:sz w:val="22"/>
          <w:szCs w:val="22"/>
        </w:rPr>
        <w:t>,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 xml:space="preserve"> chiude il ciclo degli</w:t>
      </w:r>
      <w:r w:rsidR="007F38D6">
        <w:rPr>
          <w:rFonts w:asciiTheme="minorHAnsi" w:eastAsia="Times New Roman" w:hAnsiTheme="minorHAnsi" w:cstheme="minorHAnsi"/>
          <w:sz w:val="22"/>
          <w:szCs w:val="22"/>
        </w:rPr>
        <w:t xml:space="preserve"> eventi l’appuntamento</w:t>
      </w:r>
      <w:r w:rsidR="008C408D" w:rsidRPr="008C408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C408D">
        <w:rPr>
          <w:rStyle w:val="Enfasicorsivo"/>
          <w:rFonts w:asciiTheme="minorHAnsi" w:eastAsia="Times New Roman" w:hAnsiTheme="minorHAnsi" w:cstheme="minorHAnsi"/>
          <w:b/>
          <w:bCs/>
          <w:sz w:val="22"/>
          <w:szCs w:val="22"/>
        </w:rPr>
        <w:t>Il Novecento nelle collezioni comunali</w:t>
      </w:r>
      <w:r w:rsidR="008C408D">
        <w:rPr>
          <w:rStyle w:val="Enfasicorsivo"/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  <w:t>.</w:t>
      </w:r>
    </w:p>
    <w:p w14:paraId="6C70521F" w14:textId="29CA06D4" w:rsidR="003E1DA9" w:rsidRPr="008C408D" w:rsidRDefault="000F6E6D" w:rsidP="008C408D">
      <w:pPr>
        <w:shd w:val="clear" w:color="auto" w:fill="FFFFFF"/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Le conferenze</w:t>
      </w:r>
      <w:r w:rsidR="008C408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sono 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gratuit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e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e apert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e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a tutti, e </w:t>
      </w:r>
      <w:r w:rsidR="008C408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fanno parte del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la serie degli eventi che celebrano i dieci anni dalla riapertura del Museo di Palazzo Pretorio: sei mesi di </w:t>
      </w:r>
      <w:r w:rsidR="002F6842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convegni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, visite guidate, laboratori,</w:t>
      </w:r>
      <w:r w:rsidR="002F6842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concerti,</w:t>
      </w:r>
      <w:r w:rsidR="0008275D" w:rsidRPr="008C408D"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 xml:space="preserve"> e altre iniziative, per riportare all’attenzione della città la centralità del Museo e della sua collezione di opere d’arte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  <w:t>.</w:t>
      </w:r>
    </w:p>
    <w:p w14:paraId="635C0E50" w14:textId="52EC2393" w:rsidR="005F1215" w:rsidRDefault="005F1215" w:rsidP="00303D57">
      <w:pPr>
        <w:rPr>
          <w:rFonts w:ascii="Times New Roman" w:eastAsia="Times New Roman" w:hAnsi="Times New Roman"/>
          <w:color w:val="212121"/>
          <w:lang w:eastAsia="it-IT"/>
        </w:rPr>
      </w:pPr>
    </w:p>
    <w:p w14:paraId="17B8124F" w14:textId="481D959E" w:rsidR="007652C9" w:rsidRDefault="009722A8" w:rsidP="00303D57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FDD8DCE" wp14:editId="07186162">
            <wp:simplePos x="0" y="0"/>
            <wp:positionH relativeFrom="margin">
              <wp:posOffset>-342900</wp:posOffset>
            </wp:positionH>
            <wp:positionV relativeFrom="margin">
              <wp:posOffset>5828665</wp:posOffset>
            </wp:positionV>
            <wp:extent cx="865505" cy="1079500"/>
            <wp:effectExtent l="0" t="0" r="0" b="6350"/>
            <wp:wrapSquare wrapText="bothSides"/>
            <wp:docPr id="18890288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0F4C7" w14:textId="77777777" w:rsidR="000F6E6D" w:rsidRDefault="000F6E6D" w:rsidP="00303D57">
      <w:pPr>
        <w:rPr>
          <w:rFonts w:asciiTheme="minorHAnsi" w:hAnsiTheme="minorHAnsi" w:cstheme="minorHAnsi"/>
          <w:b/>
          <w:sz w:val="20"/>
          <w:szCs w:val="22"/>
        </w:rPr>
      </w:pPr>
    </w:p>
    <w:p w14:paraId="444971DE" w14:textId="0349B9FE" w:rsidR="006C5FA0" w:rsidRPr="005F1215" w:rsidRDefault="002F635A" w:rsidP="00303D57">
      <w:pPr>
        <w:rPr>
          <w:rFonts w:asciiTheme="minorHAnsi" w:hAnsiTheme="minorHAnsi" w:cstheme="minorHAnsi"/>
          <w:b/>
          <w:sz w:val="20"/>
          <w:szCs w:val="22"/>
        </w:rPr>
      </w:pPr>
      <w:r w:rsidRPr="00DD1139">
        <w:rPr>
          <w:rFonts w:asciiTheme="minorHAnsi" w:hAnsiTheme="minorHAnsi" w:cstheme="minorHAnsi"/>
          <w:b/>
          <w:sz w:val="20"/>
          <w:szCs w:val="22"/>
        </w:rPr>
        <w:t>UFFICIO STAMPA</w:t>
      </w:r>
      <w:r w:rsidR="0022358B" w:rsidRPr="00DD113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C5FA0" w:rsidRPr="00DD1139">
        <w:rPr>
          <w:rFonts w:asciiTheme="minorHAnsi" w:hAnsiTheme="minorHAnsi" w:cstheme="minorHAnsi"/>
          <w:b/>
          <w:sz w:val="20"/>
          <w:szCs w:val="22"/>
        </w:rPr>
        <w:t>MUSEO DI PALAZZO PRETORIO</w:t>
      </w:r>
    </w:p>
    <w:p w14:paraId="50A225CB" w14:textId="4B835A49" w:rsidR="002F635A" w:rsidRPr="00DD1139" w:rsidRDefault="002F635A" w:rsidP="00303D5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r w:rsidRPr="00DD1139">
        <w:rPr>
          <w:rFonts w:asciiTheme="minorHAnsi" w:hAnsiTheme="minorHAnsi" w:cstheme="minorHAnsi"/>
          <w:sz w:val="20"/>
          <w:szCs w:val="22"/>
          <w:lang w:val="de-DE"/>
        </w:rPr>
        <w:t>Daniel C. Meyer</w:t>
      </w:r>
    </w:p>
    <w:p w14:paraId="7790B5E8" w14:textId="56B27E2C" w:rsidR="002F635A" w:rsidRPr="00DD1139" w:rsidRDefault="00000000" w:rsidP="00303D5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hyperlink r:id="rId8" w:history="1">
        <w:r w:rsidR="002F635A" w:rsidRPr="00DD1139">
          <w:rPr>
            <w:rStyle w:val="Collegamentoipertestuale"/>
            <w:rFonts w:asciiTheme="minorHAnsi" w:hAnsiTheme="minorHAnsi" w:cstheme="minorHAnsi"/>
            <w:sz w:val="20"/>
            <w:szCs w:val="22"/>
            <w:lang w:val="de-DE"/>
          </w:rPr>
          <w:t>d.meyer@comune.prato.it</w:t>
        </w:r>
      </w:hyperlink>
    </w:p>
    <w:p w14:paraId="059F8B55" w14:textId="6CFA31B5" w:rsidR="0022358B" w:rsidRPr="00DD1139" w:rsidRDefault="0022358B" w:rsidP="00303D57">
      <w:pPr>
        <w:jc w:val="both"/>
        <w:rPr>
          <w:rFonts w:asciiTheme="minorHAnsi" w:hAnsiTheme="minorHAnsi" w:cstheme="minorHAnsi"/>
          <w:sz w:val="20"/>
          <w:szCs w:val="22"/>
        </w:rPr>
      </w:pPr>
      <w:r w:rsidRPr="00DD1139">
        <w:rPr>
          <w:rFonts w:asciiTheme="minorHAnsi" w:hAnsiTheme="minorHAnsi" w:cstheme="minorHAnsi"/>
          <w:sz w:val="20"/>
          <w:szCs w:val="22"/>
        </w:rPr>
        <w:t>Piazza del Comune – 59100 Prato</w:t>
      </w:r>
    </w:p>
    <w:p w14:paraId="54B0EDB5" w14:textId="3869EC7D" w:rsidR="008C7C34" w:rsidRPr="00DD1139" w:rsidRDefault="002F635A" w:rsidP="00303D57">
      <w:pPr>
        <w:jc w:val="both"/>
        <w:rPr>
          <w:rFonts w:asciiTheme="minorHAnsi" w:hAnsiTheme="minorHAnsi" w:cstheme="minorHAnsi"/>
          <w:sz w:val="20"/>
          <w:szCs w:val="22"/>
        </w:rPr>
      </w:pPr>
      <w:r w:rsidRPr="00DD1139">
        <w:rPr>
          <w:rFonts w:asciiTheme="minorHAnsi" w:hAnsiTheme="minorHAnsi" w:cstheme="minorHAnsi"/>
          <w:sz w:val="20"/>
          <w:szCs w:val="22"/>
        </w:rPr>
        <w:t>+39 380 797 6573</w:t>
      </w:r>
    </w:p>
    <w:sectPr w:rsidR="008C7C34" w:rsidRPr="00DD1139" w:rsidSect="008A1E8C">
      <w:headerReference w:type="default" r:id="rId9"/>
      <w:footerReference w:type="default" r:id="rId10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594E" w14:textId="77777777" w:rsidR="00570EF6" w:rsidRDefault="00570EF6">
      <w:r>
        <w:separator/>
      </w:r>
    </w:p>
  </w:endnote>
  <w:endnote w:type="continuationSeparator" w:id="0">
    <w:p w14:paraId="68E54878" w14:textId="77777777" w:rsidR="00570EF6" w:rsidRDefault="005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DB21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2251E04" wp14:editId="74FD735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672D" w14:textId="77777777" w:rsidR="00570EF6" w:rsidRDefault="00570EF6">
      <w:r>
        <w:separator/>
      </w:r>
    </w:p>
  </w:footnote>
  <w:footnote w:type="continuationSeparator" w:id="0">
    <w:p w14:paraId="281B7B89" w14:textId="77777777" w:rsidR="00570EF6" w:rsidRDefault="0057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0FE2" w14:textId="77777777"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 wp14:anchorId="2D24BD55" wp14:editId="758032AD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6F54C2"/>
    <w:multiLevelType w:val="multilevel"/>
    <w:tmpl w:val="CD2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226217">
    <w:abstractNumId w:val="0"/>
  </w:num>
  <w:num w:numId="2" w16cid:durableId="133177912">
    <w:abstractNumId w:val="1"/>
  </w:num>
  <w:num w:numId="3" w16cid:durableId="103666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1"/>
    <w:rsid w:val="0002347B"/>
    <w:rsid w:val="000303DC"/>
    <w:rsid w:val="00030583"/>
    <w:rsid w:val="000374FE"/>
    <w:rsid w:val="00047DCF"/>
    <w:rsid w:val="000603FF"/>
    <w:rsid w:val="00064A8A"/>
    <w:rsid w:val="0007713C"/>
    <w:rsid w:val="0008275D"/>
    <w:rsid w:val="000851A5"/>
    <w:rsid w:val="00090586"/>
    <w:rsid w:val="00093F46"/>
    <w:rsid w:val="000A00EE"/>
    <w:rsid w:val="000A651F"/>
    <w:rsid w:val="000F6E6D"/>
    <w:rsid w:val="001046C2"/>
    <w:rsid w:val="001156FB"/>
    <w:rsid w:val="00141A84"/>
    <w:rsid w:val="001708EC"/>
    <w:rsid w:val="0018302C"/>
    <w:rsid w:val="001A6B3E"/>
    <w:rsid w:val="001C1D3D"/>
    <w:rsid w:val="001C203C"/>
    <w:rsid w:val="001E35E3"/>
    <w:rsid w:val="001F3C80"/>
    <w:rsid w:val="00207FA6"/>
    <w:rsid w:val="0021295C"/>
    <w:rsid w:val="002165B0"/>
    <w:rsid w:val="0022358B"/>
    <w:rsid w:val="00223B5A"/>
    <w:rsid w:val="002332FE"/>
    <w:rsid w:val="00277775"/>
    <w:rsid w:val="002C6D49"/>
    <w:rsid w:val="002D2FA9"/>
    <w:rsid w:val="002F635A"/>
    <w:rsid w:val="002F6842"/>
    <w:rsid w:val="00303D57"/>
    <w:rsid w:val="0030509D"/>
    <w:rsid w:val="0033384C"/>
    <w:rsid w:val="00344801"/>
    <w:rsid w:val="00354454"/>
    <w:rsid w:val="00354F59"/>
    <w:rsid w:val="003605A7"/>
    <w:rsid w:val="0036788C"/>
    <w:rsid w:val="003756CC"/>
    <w:rsid w:val="00396C7E"/>
    <w:rsid w:val="003D1051"/>
    <w:rsid w:val="003D11A7"/>
    <w:rsid w:val="003E1DA9"/>
    <w:rsid w:val="003E7FBC"/>
    <w:rsid w:val="003F5909"/>
    <w:rsid w:val="00415650"/>
    <w:rsid w:val="00440DEF"/>
    <w:rsid w:val="004725B2"/>
    <w:rsid w:val="004864BF"/>
    <w:rsid w:val="00493EF2"/>
    <w:rsid w:val="004A564B"/>
    <w:rsid w:val="004C2C2E"/>
    <w:rsid w:val="004C3AEE"/>
    <w:rsid w:val="004F09EC"/>
    <w:rsid w:val="005202CF"/>
    <w:rsid w:val="0052154F"/>
    <w:rsid w:val="00547128"/>
    <w:rsid w:val="00557F01"/>
    <w:rsid w:val="005670FC"/>
    <w:rsid w:val="00570EF6"/>
    <w:rsid w:val="005727EC"/>
    <w:rsid w:val="00574AC1"/>
    <w:rsid w:val="0058263C"/>
    <w:rsid w:val="005F1029"/>
    <w:rsid w:val="005F1215"/>
    <w:rsid w:val="00601FAC"/>
    <w:rsid w:val="00621C5A"/>
    <w:rsid w:val="00622A6C"/>
    <w:rsid w:val="00636B21"/>
    <w:rsid w:val="006521F0"/>
    <w:rsid w:val="006770E6"/>
    <w:rsid w:val="00686195"/>
    <w:rsid w:val="006A481D"/>
    <w:rsid w:val="006B3364"/>
    <w:rsid w:val="006C5FA0"/>
    <w:rsid w:val="006D379B"/>
    <w:rsid w:val="00724ADE"/>
    <w:rsid w:val="007401D0"/>
    <w:rsid w:val="007652C9"/>
    <w:rsid w:val="00765B92"/>
    <w:rsid w:val="00794AD0"/>
    <w:rsid w:val="007D5421"/>
    <w:rsid w:val="007E634F"/>
    <w:rsid w:val="007F38D6"/>
    <w:rsid w:val="007F7AA4"/>
    <w:rsid w:val="008353D9"/>
    <w:rsid w:val="00892EDD"/>
    <w:rsid w:val="008A1E8C"/>
    <w:rsid w:val="008C3A36"/>
    <w:rsid w:val="008C408D"/>
    <w:rsid w:val="008C7C34"/>
    <w:rsid w:val="008F4C1E"/>
    <w:rsid w:val="00907D34"/>
    <w:rsid w:val="00937309"/>
    <w:rsid w:val="00970022"/>
    <w:rsid w:val="009722A8"/>
    <w:rsid w:val="00993038"/>
    <w:rsid w:val="009A751B"/>
    <w:rsid w:val="009C6FCE"/>
    <w:rsid w:val="00A239DB"/>
    <w:rsid w:val="00A51D87"/>
    <w:rsid w:val="00A52069"/>
    <w:rsid w:val="00A56851"/>
    <w:rsid w:val="00A839B2"/>
    <w:rsid w:val="00A91D90"/>
    <w:rsid w:val="00AB22FF"/>
    <w:rsid w:val="00AB3D3D"/>
    <w:rsid w:val="00AD3CFA"/>
    <w:rsid w:val="00AF379A"/>
    <w:rsid w:val="00AF4679"/>
    <w:rsid w:val="00B12BCD"/>
    <w:rsid w:val="00B42824"/>
    <w:rsid w:val="00B437B0"/>
    <w:rsid w:val="00B5728F"/>
    <w:rsid w:val="00B64DA1"/>
    <w:rsid w:val="00B70FD2"/>
    <w:rsid w:val="00C03442"/>
    <w:rsid w:val="00C079FA"/>
    <w:rsid w:val="00C25844"/>
    <w:rsid w:val="00C27AD8"/>
    <w:rsid w:val="00C37386"/>
    <w:rsid w:val="00C547F2"/>
    <w:rsid w:val="00CA2F1D"/>
    <w:rsid w:val="00CD70A2"/>
    <w:rsid w:val="00CF0367"/>
    <w:rsid w:val="00CF3968"/>
    <w:rsid w:val="00D1189A"/>
    <w:rsid w:val="00D7131E"/>
    <w:rsid w:val="00D72B38"/>
    <w:rsid w:val="00D953D5"/>
    <w:rsid w:val="00DB0A45"/>
    <w:rsid w:val="00DB0A66"/>
    <w:rsid w:val="00DC2C33"/>
    <w:rsid w:val="00DD1139"/>
    <w:rsid w:val="00DD2781"/>
    <w:rsid w:val="00DE26F9"/>
    <w:rsid w:val="00DE53E1"/>
    <w:rsid w:val="00DF4680"/>
    <w:rsid w:val="00E11EEC"/>
    <w:rsid w:val="00E2255A"/>
    <w:rsid w:val="00E22FFF"/>
    <w:rsid w:val="00E37FAE"/>
    <w:rsid w:val="00E42557"/>
    <w:rsid w:val="00E555C0"/>
    <w:rsid w:val="00E6478B"/>
    <w:rsid w:val="00E7493A"/>
    <w:rsid w:val="00EE247D"/>
    <w:rsid w:val="00EE5355"/>
    <w:rsid w:val="00F00D60"/>
    <w:rsid w:val="00F024FC"/>
    <w:rsid w:val="00F11E99"/>
    <w:rsid w:val="00F214DD"/>
    <w:rsid w:val="00F216E1"/>
    <w:rsid w:val="00F22EB7"/>
    <w:rsid w:val="00F403E8"/>
    <w:rsid w:val="00F452F6"/>
    <w:rsid w:val="00F47D25"/>
    <w:rsid w:val="00F67706"/>
    <w:rsid w:val="00FA47B2"/>
    <w:rsid w:val="00FD245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8F9DD"/>
  <w15:docId w15:val="{857B3BC4-D806-4826-8FA3-8E096B7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  <w:style w:type="paragraph" w:customStyle="1" w:styleId="Textbody">
    <w:name w:val="Text body"/>
    <w:basedOn w:val="Normale"/>
    <w:rsid w:val="000374FE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Standard">
    <w:name w:val="Standard"/>
    <w:rsid w:val="006770E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AF3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 Meyer</cp:lastModifiedBy>
  <cp:revision>4</cp:revision>
  <cp:lastPrinted>2022-08-11T07:46:00Z</cp:lastPrinted>
  <dcterms:created xsi:type="dcterms:W3CDTF">2023-10-19T07:47:00Z</dcterms:created>
  <dcterms:modified xsi:type="dcterms:W3CDTF">2023-10-19T07:50:00Z</dcterms:modified>
</cp:coreProperties>
</file>